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D46D99">
      <w:pPr>
        <w:snapToGrid w:val="0"/>
        <w:rPr>
          <w:rFonts w:ascii="阿里巴巴普惠体 3.0 55 Regular" w:hAnsi="阿里巴巴普惠体 3.0 55 Regular" w:eastAsia="阿里巴巴普惠体 3.0 55 Regular" w:cs="阿里巴巴普惠体 3.0 55 Regular"/>
        </w:rPr>
      </w:pPr>
      <w:bookmarkStart w:id="0" w:name="_Hlk189902998"/>
      <w:r>
        <w:rPr>
          <w:rFonts w:hint="eastAsia" w:ascii="阿里巴巴普惠体 3.0 55 Regular" w:hAnsi="阿里巴巴普惠体 3.0 55 Regular" w:eastAsia="阿里巴巴普惠体 3.0 55 Regular" w:cs="阿里巴巴普惠体 3.0 55 Regular"/>
          <w:lang w:val="en-US" w:eastAsia="zh-CN"/>
        </w:rPr>
        <w:t xml:space="preserve"> </w:t>
      </w:r>
      <w:r>
        <w:rPr>
          <w:rFonts w:ascii="阿里巴巴普惠体 3.0 55 Regular" w:hAnsi="阿里巴巴普惠体 3.0 55 Regular" w:eastAsia="阿里巴巴普惠体 3.0 55 Regular" w:cs="阿里巴巴普惠体 3.0 55 Regular"/>
        </w:rPr>
        <w:drawing>
          <wp:inline distT="0" distB="0" distL="0" distR="0">
            <wp:extent cx="2603500" cy="307340"/>
            <wp:effectExtent l="0" t="0" r="0" b="0"/>
            <wp:docPr id="1848011304"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011304" name="图片 77"/>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09362" cy="332005"/>
                    </a:xfrm>
                    <a:prstGeom prst="rect">
                      <a:avLst/>
                    </a:prstGeom>
                  </pic:spPr>
                </pic:pic>
              </a:graphicData>
            </a:graphic>
          </wp:inline>
        </w:drawing>
      </w:r>
    </w:p>
    <w:p w14:paraId="5A5546BC">
      <w:pPr>
        <w:snapToGrid w:val="0"/>
        <w:rPr>
          <w:rFonts w:ascii="阿里巴巴普惠体 3.0 55 Regular" w:hAnsi="阿里巴巴普惠体 3.0 55 Regular" w:eastAsia="阿里巴巴普惠体 3.0 55 Regular" w:cs="阿里巴巴普惠体 3.0 55 Regular"/>
        </w:rPr>
      </w:pPr>
    </w:p>
    <w:p w14:paraId="63738F68">
      <w:pPr>
        <w:snapToGrid w:val="0"/>
        <w:rPr>
          <w:rFonts w:ascii="阿里巴巴普惠体 3.0 55 Regular" w:hAnsi="阿里巴巴普惠体 3.0 55 Regular" w:eastAsia="阿里巴巴普惠体 3.0 55 Regular" w:cs="阿里巴巴普惠体 3.0 55 Regular"/>
        </w:rPr>
      </w:pPr>
    </w:p>
    <w:p w14:paraId="3203B685">
      <w:pPr>
        <w:snapToGrid w:val="0"/>
        <w:rPr>
          <w:rFonts w:ascii="阿里巴巴普惠体 3.0 55 Regular" w:hAnsi="阿里巴巴普惠体 3.0 55 Regular" w:eastAsia="阿里巴巴普惠体 3.0 55 Regular" w:cs="阿里巴巴普惠体 3.0 55 Regular"/>
        </w:rPr>
      </w:pPr>
    </w:p>
    <w:p w14:paraId="1DC5B74B">
      <w:pPr>
        <w:snapToGrid w:val="0"/>
        <w:rPr>
          <w:rFonts w:ascii="阿里巴巴普惠体 3.0 55 Regular" w:hAnsi="阿里巴巴普惠体 3.0 55 Regular" w:eastAsia="阿里巴巴普惠体 3.0 55 Regular" w:cs="阿里巴巴普惠体 3.0 55 Regular"/>
        </w:rPr>
      </w:pPr>
    </w:p>
    <w:p w14:paraId="6695330B">
      <w:pPr>
        <w:snapToGrid w:val="0"/>
        <w:rPr>
          <w:rFonts w:ascii="阿里巴巴普惠体 3.0 55 Regular" w:hAnsi="阿里巴巴普惠体 3.0 55 Regular" w:eastAsia="阿里巴巴普惠体 3.0 55 Regular" w:cs="阿里巴巴普惠体 3.0 55 Regular"/>
        </w:rPr>
      </w:pPr>
    </w:p>
    <w:p w14:paraId="44E60E5C">
      <w:pPr>
        <w:snapToGrid w:val="0"/>
        <w:jc w:val="right"/>
        <w:rPr>
          <w:rFonts w:ascii="阿里巴巴普惠体 3.0 55 Regular" w:hAnsi="阿里巴巴普惠体 3.0 55 Regular" w:eastAsia="阿里巴巴普惠体 3.0 55 Regular" w:cs="阿里巴巴普惠体 3.0 55 Regular"/>
          <w:sz w:val="36"/>
          <w:szCs w:val="36"/>
        </w:rPr>
      </w:pPr>
    </w:p>
    <w:p w14:paraId="57FC534F">
      <w:pPr>
        <w:snapToGrid w:val="0"/>
        <w:jc w:val="right"/>
        <w:rPr>
          <w:rFonts w:ascii="阿里巴巴普惠体 3.0 55 Regular" w:hAnsi="阿里巴巴普惠体 3.0 55 Regular" w:eastAsia="阿里巴巴普惠体 3.0 55 Regular" w:cs="阿里巴巴普惠体 3.0 55 Regular"/>
          <w:sz w:val="36"/>
          <w:szCs w:val="36"/>
        </w:rPr>
      </w:pPr>
    </w:p>
    <w:p w14:paraId="1803A266">
      <w:pPr>
        <w:snapToGrid w:val="0"/>
        <w:jc w:val="right"/>
        <w:rPr>
          <w:rFonts w:ascii="阿里巴巴普惠体 3.0 55 Regular" w:hAnsi="阿里巴巴普惠体 3.0 55 Regular" w:eastAsia="阿里巴巴普惠体 3.0 55 Regular" w:cs="阿里巴巴普惠体 3.0 55 Regular"/>
          <w:sz w:val="36"/>
          <w:szCs w:val="36"/>
        </w:rPr>
      </w:pPr>
    </w:p>
    <w:p w14:paraId="65A88CF0">
      <w:pPr>
        <w:wordWrap w:val="0"/>
        <w:snapToGrid w:val="0"/>
        <w:jc w:val="right"/>
        <w:rPr>
          <w:rFonts w:ascii="阿里巴巴普惠体 3.0 55 Regular" w:hAnsi="阿里巴巴普惠体 3.0 55 Regular" w:eastAsia="阿里巴巴普惠体 3.0 55 Regular" w:cs="阿里巴巴普惠体 3.0 55 Regular"/>
          <w:sz w:val="40"/>
          <w:szCs w:val="40"/>
        </w:rPr>
      </w:pPr>
      <w:bookmarkStart w:id="1" w:name="_Hlk216445767"/>
      <w:bookmarkStart w:id="2" w:name="_Hlk216445771"/>
      <w:r>
        <w:rPr>
          <w:rFonts w:hint="eastAsia" w:ascii="阿里巴巴普惠体 3.0 55 Regular" w:hAnsi="阿里巴巴普惠体 3.0 55 Regular" w:eastAsia="阿里巴巴普惠体 3.0 55 Regular" w:cs="阿里巴巴普惠体 3.0 55 Regular"/>
          <w:sz w:val="40"/>
          <w:szCs w:val="40"/>
        </w:rPr>
        <w:t>Sentinel AI Camera</w:t>
      </w:r>
    </w:p>
    <w:p w14:paraId="0E33AED4">
      <w:pPr>
        <w:snapToGrid w:val="0"/>
        <w:jc w:val="right"/>
        <w:rPr>
          <w:rFonts w:ascii="阿里巴巴普惠体 3.0 55 Regular" w:hAnsi="阿里巴巴普惠体 3.0 55 Regular" w:eastAsia="阿里巴巴普惠体 3.0 55 Regular" w:cs="阿里巴巴普惠体 3.0 55 Regular"/>
          <w:b/>
          <w:bCs/>
          <w:sz w:val="72"/>
          <w:szCs w:val="72"/>
        </w:rPr>
      </w:pPr>
      <w:r>
        <w:rPr>
          <w:rFonts w:hint="eastAsia" w:ascii="阿里巴巴普惠体 3.0 55 Regular" w:hAnsi="阿里巴巴普惠体 3.0 55 Regular" w:eastAsia="阿里巴巴普惠体 3.0 55 Regular" w:cs="阿里巴巴普惠体 3.0 55 Regular"/>
          <w:b/>
          <w:bCs/>
          <w:sz w:val="72"/>
          <w:szCs w:val="72"/>
        </w:rPr>
        <w:t>S5</w:t>
      </w:r>
    </w:p>
    <w:p w14:paraId="6FC6B41C">
      <w:pPr>
        <w:wordWrap w:val="0"/>
        <w:snapToGrid w:val="0"/>
        <w:jc w:val="right"/>
        <w:rPr>
          <w:rFonts w:ascii="阿里巴巴普惠体 3.0 55 Regular" w:hAnsi="阿里巴巴普惠体 3.0 55 Regular" w:eastAsia="阿里巴巴普惠体 3.0 55 Regular" w:cs="阿里巴巴普惠体 3.0 55 Regular"/>
          <w:b/>
          <w:bCs/>
          <w:sz w:val="18"/>
          <w:szCs w:val="18"/>
        </w:rPr>
      </w:pPr>
      <w:r>
        <w:rPr>
          <w:rFonts w:hint="eastAsia" w:ascii="阿里巴巴普惠体 3.0 55 Regular" w:hAnsi="阿里巴巴普惠体 3.0 55 Regular" w:eastAsia="阿里巴巴普惠体 3.0 55 Regular" w:cs="阿里巴巴普惠体 3.0 55 Regular"/>
          <w:b/>
          <w:bCs/>
          <w:sz w:val="36"/>
          <w:szCs w:val="36"/>
        </w:rPr>
        <w:t>Installation Guide</w:t>
      </w:r>
    </w:p>
    <w:p w14:paraId="34F87FBF">
      <w:pPr>
        <w:snapToGrid w:val="0"/>
        <w:jc w:val="right"/>
        <w:rPr>
          <w:rFonts w:ascii="阿里巴巴普惠体 3.0 55 Regular" w:hAnsi="阿里巴巴普惠体 3.0 55 Regular" w:eastAsia="阿里巴巴普惠体 3.0 55 Regular" w:cs="阿里巴巴普惠体 3.0 55 Regular"/>
          <w:b/>
          <w:bCs/>
          <w:sz w:val="18"/>
          <w:szCs w:val="18"/>
        </w:rPr>
      </w:pPr>
    </w:p>
    <w:p w14:paraId="3C4999AE">
      <w:pPr>
        <w:snapToGrid w:val="0"/>
        <w:jc w:val="right"/>
        <w:rPr>
          <w:rFonts w:ascii="阿里巴巴普惠体 3.0 55 Regular" w:hAnsi="阿里巴巴普惠体 3.0 55 Regular" w:eastAsia="阿里巴巴普惠体 3.0 55 Regular" w:cs="阿里巴巴普惠体 3.0 55 Regular"/>
          <w:b/>
          <w:bCs/>
          <w:sz w:val="22"/>
          <w:szCs w:val="22"/>
        </w:rPr>
      </w:pPr>
      <w:r>
        <w:drawing>
          <wp:inline distT="0" distB="0" distL="114300" distR="114300">
            <wp:extent cx="2239645" cy="209359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2239645" cy="2093595"/>
                    </a:xfrm>
                    <a:prstGeom prst="rect">
                      <a:avLst/>
                    </a:prstGeom>
                    <a:noFill/>
                    <a:ln>
                      <a:noFill/>
                    </a:ln>
                  </pic:spPr>
                </pic:pic>
              </a:graphicData>
            </a:graphic>
          </wp:inline>
        </w:drawing>
      </w:r>
    </w:p>
    <w:p w14:paraId="6E997323">
      <w:pPr>
        <w:snapToGrid w:val="0"/>
        <w:rPr>
          <w:rFonts w:ascii="阿里巴巴普惠体 3.0 55 Regular" w:hAnsi="阿里巴巴普惠体 3.0 55 Regular" w:eastAsia="阿里巴巴普惠体 3.0 55 Regular" w:cs="阿里巴巴普惠体 3.0 55 Regular"/>
        </w:rPr>
      </w:pPr>
    </w:p>
    <w:bookmarkEnd w:id="1"/>
    <w:p w14:paraId="2398B7AB">
      <w:pPr>
        <w:snapToGrid w:val="0"/>
        <w:jc w:val="right"/>
        <w:rPr>
          <w:rFonts w:ascii="阿里巴巴普惠体 3.0 55 Regular" w:hAnsi="阿里巴巴普惠体 3.0 55 Regular" w:eastAsia="阿里巴巴普惠体 3.0 55 Regular" w:cs="阿里巴巴普惠体 3.0 55 Regular"/>
          <w:b/>
          <w:bCs/>
          <w:sz w:val="22"/>
          <w:szCs w:val="22"/>
          <w:lang w:val="en-AU"/>
        </w:rPr>
        <w:sectPr>
          <w:footerReference r:id="rId3" w:type="default"/>
          <w:pgSz w:w="11906" w:h="16838"/>
          <w:pgMar w:top="1134" w:right="1134" w:bottom="1134" w:left="1134" w:header="851" w:footer="992" w:gutter="0"/>
          <w:pgNumType w:start="1"/>
          <w:cols w:space="425" w:num="1"/>
          <w:titlePg/>
          <w:docGrid w:type="lines" w:linePitch="312" w:charSpace="0"/>
        </w:sectPr>
      </w:pPr>
    </w:p>
    <w:bookmarkEnd w:id="2"/>
    <w:p w14:paraId="4FE61A49">
      <w:pPr>
        <w:snapToGrid w:val="0"/>
        <w:rPr>
          <w:rFonts w:ascii="阿里巴巴普惠体 3.0 55 Regular" w:hAnsi="阿里巴巴普惠体 3.0 55 Regular" w:eastAsia="阿里巴巴普惠体 3.0 55 Regular" w:cs="阿里巴巴普惠体 3.0 55 Regular"/>
          <w:lang w:val="en-AU"/>
        </w:rPr>
      </w:pPr>
    </w:p>
    <w:sdt>
      <w:sdtPr>
        <w:rPr>
          <w:rFonts w:ascii="阿里巴巴普惠体 3.0 55 Regular" w:hAnsi="阿里巴巴普惠体 3.0 55 Regular" w:eastAsia="阿里巴巴普惠体 3.0 55 Regular" w:cs="阿里巴巴普惠体 3.0 55 Regular"/>
          <w:b w:val="0"/>
          <w:bCs w:val="0"/>
          <w:color w:val="auto"/>
          <w:kern w:val="2"/>
          <w:sz w:val="21"/>
          <w:szCs w:val="21"/>
          <w:lang w:val="zh-CN"/>
        </w:rPr>
        <w:id w:val="1157339996"/>
        <w:docPartObj>
          <w:docPartGallery w:val="Table of Contents"/>
          <w:docPartUnique/>
        </w:docPartObj>
      </w:sdtPr>
      <w:sdtEndPr>
        <w:rPr>
          <w:rFonts w:ascii="阿里巴巴普惠体 3.0 55 Regular" w:hAnsi="阿里巴巴普惠体 3.0 55 Regular" w:eastAsia="阿里巴巴普惠体 3.0 55 Regular" w:cs="阿里巴巴普惠体 3.0 55 Regular"/>
          <w:b w:val="0"/>
          <w:bCs w:val="0"/>
          <w:color w:val="auto"/>
          <w:kern w:val="2"/>
          <w:sz w:val="21"/>
          <w:szCs w:val="21"/>
          <w:lang w:val="en-US"/>
        </w:rPr>
      </w:sdtEndPr>
      <w:sdtContent>
        <w:p w14:paraId="726ED90E">
          <w:pPr>
            <w:pStyle w:val="71"/>
            <w:snapToGrid w:val="0"/>
            <w:spacing w:line="240" w:lineRule="auto"/>
            <w:jc w:val="center"/>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t>C</w:t>
          </w:r>
          <w:r>
            <w:rPr>
              <w:rFonts w:hint="eastAsia"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t>ontents</w:t>
          </w:r>
        </w:p>
        <w:p w14:paraId="6C53557E">
          <w:pPr>
            <w:pStyle w:val="19"/>
            <w:tabs>
              <w:tab w:val="right" w:leader="dot" w:pos="9638"/>
            </w:tabs>
          </w:pPr>
          <w:r>
            <w:rPr>
              <w:rFonts w:ascii="阿里巴巴普惠体 3.0 55 Regular" w:hAnsi="阿里巴巴普惠体 3.0 55 Regular" w:eastAsia="阿里巴巴普惠体 3.0 55 Regular" w:cs="阿里巴巴普惠体 3.0 55 Regular"/>
              <w:b w:val="0"/>
              <w:bCs w:val="0"/>
            </w:rPr>
            <w:fldChar w:fldCharType="begin"/>
          </w:r>
          <w:r>
            <w:rPr>
              <w:rFonts w:ascii="阿里巴巴普惠体 3.0 55 Regular" w:hAnsi="阿里巴巴普惠体 3.0 55 Regular" w:eastAsia="阿里巴巴普惠体 3.0 55 Regular" w:cs="阿里巴巴普惠体 3.0 55 Regular"/>
            </w:rPr>
            <w:instrText xml:space="preserve">TOC \o "1-3" \h \z \u</w:instrText>
          </w:r>
          <w:r>
            <w:rPr>
              <w:rFonts w:ascii="阿里巴巴普惠体 3.0 55 Regular" w:hAnsi="阿里巴巴普惠体 3.0 55 Regular" w:eastAsia="阿里巴巴普惠体 3.0 55 Regular" w:cs="阿里巴巴普惠体 3.0 55 Regular"/>
              <w:b w:val="0"/>
              <w:bCs w:val="0"/>
            </w:rPr>
            <w:fldChar w:fldCharType="separate"/>
          </w:r>
          <w:r>
            <w:rPr>
              <w:rFonts w:ascii="阿里巴巴普惠体 3.0 55 Regular" w:hAnsi="阿里巴巴普惠体 3.0 55 Regular" w:eastAsia="阿里巴巴普惠体 3.0 55 Regular" w:cs="阿里巴巴普惠体 3.0 55 Regular"/>
              <w:bCs w:val="0"/>
            </w:rPr>
            <w:fldChar w:fldCharType="begin"/>
          </w:r>
          <w:r>
            <w:rPr>
              <w:rFonts w:ascii="阿里巴巴普惠体 3.0 55 Regular" w:hAnsi="阿里巴巴普惠体 3.0 55 Regular" w:eastAsia="阿里巴巴普惠体 3.0 55 Regular" w:cs="阿里巴巴普惠体 3.0 55 Regular"/>
              <w:bCs w:val="0"/>
            </w:rPr>
            <w:instrText xml:space="preserve"> HYPERLINK \l _Toc11745 </w:instrText>
          </w:r>
          <w:r>
            <w:rPr>
              <w:rFonts w:ascii="阿里巴巴普惠体 3.0 55 Regular" w:hAnsi="阿里巴巴普惠体 3.0 55 Regular" w:eastAsia="阿里巴巴普惠体 3.0 55 Regular" w:cs="阿里巴巴普惠体 3.0 55 Regular"/>
              <w:bCs w:val="0"/>
            </w:rPr>
            <w:fldChar w:fldCharType="separate"/>
          </w:r>
          <w:r>
            <w:rPr>
              <w:rFonts w:hint="eastAsia" w:ascii="阿里巴巴普惠体 3.0 55 Regular" w:hAnsi="阿里巴巴普惠体 3.0 55 Regular" w:eastAsia="阿里巴巴普惠体 3.0 55 Regular" w:cs="阿里巴巴普惠体 3.0 55 Regular"/>
              <w:bCs/>
              <w:szCs w:val="32"/>
            </w:rPr>
            <w:t>Preface</w:t>
          </w:r>
          <w:r>
            <w:tab/>
          </w:r>
          <w:r>
            <w:fldChar w:fldCharType="begin"/>
          </w:r>
          <w:r>
            <w:instrText xml:space="preserve"> PAGEREF _Toc11745 \h </w:instrText>
          </w:r>
          <w:r>
            <w:fldChar w:fldCharType="separate"/>
          </w:r>
          <w:r>
            <w:t>2</w:t>
          </w:r>
          <w:r>
            <w:fldChar w:fldCharType="end"/>
          </w:r>
          <w:r>
            <w:rPr>
              <w:rFonts w:ascii="阿里巴巴普惠体 3.0 55 Regular" w:hAnsi="阿里巴巴普惠体 3.0 55 Regular" w:eastAsia="阿里巴巴普惠体 3.0 55 Regular" w:cs="阿里巴巴普惠体 3.0 55 Regular"/>
              <w:bCs w:val="0"/>
            </w:rPr>
            <w:fldChar w:fldCharType="end"/>
          </w:r>
        </w:p>
        <w:p w14:paraId="03E2B43A">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_Toc14028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24"/>
            </w:rPr>
            <w:t>About This Product Manual</w:t>
          </w:r>
          <w:r>
            <w:tab/>
          </w:r>
          <w:r>
            <w:fldChar w:fldCharType="begin"/>
          </w:r>
          <w:r>
            <w:instrText xml:space="preserve"> PAGEREF _Toc14028 \h </w:instrText>
          </w:r>
          <w:r>
            <w:fldChar w:fldCharType="separate"/>
          </w:r>
          <w:r>
            <w:t>2</w:t>
          </w:r>
          <w:r>
            <w:fldChar w:fldCharType="end"/>
          </w:r>
          <w:r>
            <w:rPr>
              <w:rFonts w:ascii="阿里巴巴普惠体 3.0 55 Regular" w:hAnsi="阿里巴巴普惠体 3.0 55 Regular" w:eastAsia="阿里巴巴普惠体 3.0 55 Regular" w:cs="阿里巴巴普惠体 3.0 55 Regular"/>
              <w:bCs/>
            </w:rPr>
            <w:fldChar w:fldCharType="end"/>
          </w:r>
        </w:p>
        <w:p w14:paraId="0A9078D5">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_Toc10241 </w:instrText>
          </w:r>
          <w:r>
            <w:rPr>
              <w:rFonts w:ascii="阿里巴巴普惠体 3.0 55 Regular" w:hAnsi="阿里巴巴普惠体 3.0 55 Regular" w:eastAsia="阿里巴巴普惠体 3.0 55 Regular" w:cs="阿里巴巴普惠体 3.0 55 Regular"/>
              <w:bCs/>
            </w:rPr>
            <w:fldChar w:fldCharType="separate"/>
          </w:r>
          <w:r>
            <w:rPr>
              <w:rFonts w:ascii="阿里巴巴普惠体 3.0 55 Regular" w:hAnsi="阿里巴巴普惠体 3.0 55 Regular" w:eastAsia="阿里巴巴普惠体 3.0 55 Regular" w:cs="阿里巴巴普惠体 3.0 55 Regular"/>
              <w:bCs/>
              <w:szCs w:val="24"/>
            </w:rPr>
            <w:t>Trademark Statement</w:t>
          </w:r>
          <w:r>
            <w:tab/>
          </w:r>
          <w:r>
            <w:fldChar w:fldCharType="begin"/>
          </w:r>
          <w:r>
            <w:instrText xml:space="preserve"> PAGEREF _Toc10241 \h </w:instrText>
          </w:r>
          <w:r>
            <w:fldChar w:fldCharType="separate"/>
          </w:r>
          <w:r>
            <w:t>2</w:t>
          </w:r>
          <w:r>
            <w:fldChar w:fldCharType="end"/>
          </w:r>
          <w:r>
            <w:rPr>
              <w:rFonts w:ascii="阿里巴巴普惠体 3.0 55 Regular" w:hAnsi="阿里巴巴普惠体 3.0 55 Regular" w:eastAsia="阿里巴巴普惠体 3.0 55 Regular" w:cs="阿里巴巴普惠体 3.0 55 Regular"/>
              <w:bCs/>
            </w:rPr>
            <w:fldChar w:fldCharType="end"/>
          </w:r>
        </w:p>
        <w:p w14:paraId="29CB2F35">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_Toc8180 </w:instrText>
          </w:r>
          <w:r>
            <w:rPr>
              <w:rFonts w:ascii="阿里巴巴普惠体 3.0 55 Regular" w:hAnsi="阿里巴巴普惠体 3.0 55 Regular" w:eastAsia="阿里巴巴普惠体 3.0 55 Regular" w:cs="阿里巴巴普惠体 3.0 55 Regular"/>
              <w:bCs/>
            </w:rPr>
            <w:fldChar w:fldCharType="separate"/>
          </w:r>
          <w:r>
            <w:rPr>
              <w:rFonts w:ascii="阿里巴巴普惠体 3.0 55 Regular" w:hAnsi="阿里巴巴普惠体 3.0 55 Regular" w:eastAsia="阿里巴巴普惠体 3.0 55 Regular" w:cs="阿里巴巴普惠体 3.0 55 Regular"/>
              <w:bCs/>
              <w:szCs w:val="24"/>
            </w:rPr>
            <w:t>Disclaimer</w:t>
          </w:r>
          <w:r>
            <w:tab/>
          </w:r>
          <w:r>
            <w:fldChar w:fldCharType="begin"/>
          </w:r>
          <w:r>
            <w:instrText xml:space="preserve"> PAGEREF _Toc8180 \h </w:instrText>
          </w:r>
          <w:r>
            <w:fldChar w:fldCharType="separate"/>
          </w:r>
          <w:r>
            <w:t>2</w:t>
          </w:r>
          <w:r>
            <w:fldChar w:fldCharType="end"/>
          </w:r>
          <w:r>
            <w:rPr>
              <w:rFonts w:ascii="阿里巴巴普惠体 3.0 55 Regular" w:hAnsi="阿里巴巴普惠体 3.0 55 Regular" w:eastAsia="阿里巴巴普惠体 3.0 55 Regular" w:cs="阿里巴巴普惠体 3.0 55 Regular"/>
              <w:bCs/>
            </w:rPr>
            <w:fldChar w:fldCharType="end"/>
          </w:r>
        </w:p>
        <w:p w14:paraId="74C276EC">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_Toc18200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0"/>
            </w:rPr>
            <w:t>Symbol Explanation</w:t>
          </w:r>
          <w:r>
            <w:tab/>
          </w:r>
          <w:r>
            <w:fldChar w:fldCharType="begin"/>
          </w:r>
          <w:r>
            <w:instrText xml:space="preserve"> PAGEREF _Toc18200 \h </w:instrText>
          </w:r>
          <w:r>
            <w:fldChar w:fldCharType="separate"/>
          </w:r>
          <w:r>
            <w:t>2</w:t>
          </w:r>
          <w:r>
            <w:fldChar w:fldCharType="end"/>
          </w:r>
          <w:r>
            <w:rPr>
              <w:rFonts w:ascii="阿里巴巴普惠体 3.0 55 Regular" w:hAnsi="阿里巴巴普惠体 3.0 55 Regular" w:eastAsia="阿里巴巴普惠体 3.0 55 Regular" w:cs="阿里巴巴普惠体 3.0 55 Regular"/>
              <w:bCs/>
            </w:rPr>
            <w:fldChar w:fldCharType="end"/>
          </w:r>
        </w:p>
        <w:p w14:paraId="0A8E4406">
          <w:pPr>
            <w:pStyle w:val="19"/>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_Toc4002 </w:instrText>
          </w:r>
          <w:r>
            <w:rPr>
              <w:rFonts w:ascii="阿里巴巴普惠体 3.0 55 Regular" w:hAnsi="阿里巴巴普惠体 3.0 55 Regular" w:eastAsia="阿里巴巴普惠体 3.0 55 Regular" w:cs="阿里巴巴普惠体 3.0 55 Regular"/>
              <w:bCs/>
            </w:rPr>
            <w:fldChar w:fldCharType="separate"/>
          </w:r>
          <w:r>
            <w:rPr>
              <w:rFonts w:ascii="阿里巴巴普惠体 3.0 55 Regular" w:hAnsi="阿里巴巴普惠体 3.0 55 Regular" w:eastAsia="阿里巴巴普惠体 3.0 55 Regular" w:cs="阿里巴巴普惠体 3.0 55 Regular"/>
              <w:bCs/>
              <w:szCs w:val="32"/>
            </w:rPr>
            <w:t>Product Overview</w:t>
          </w:r>
          <w:r>
            <w:tab/>
          </w:r>
          <w:r>
            <w:fldChar w:fldCharType="begin"/>
          </w:r>
          <w:r>
            <w:instrText xml:space="preserve"> PAGEREF _Toc4002 \h </w:instrText>
          </w:r>
          <w:r>
            <w:fldChar w:fldCharType="separate"/>
          </w:r>
          <w:r>
            <w:t>3</w:t>
          </w:r>
          <w:r>
            <w:fldChar w:fldCharType="end"/>
          </w:r>
          <w:r>
            <w:rPr>
              <w:rFonts w:ascii="阿里巴巴普惠体 3.0 55 Regular" w:hAnsi="阿里巴巴普惠体 3.0 55 Regular" w:eastAsia="阿里巴巴普惠体 3.0 55 Regular" w:cs="阿里巴巴普惠体 3.0 55 Regular"/>
              <w:bCs/>
            </w:rPr>
            <w:fldChar w:fldCharType="end"/>
          </w:r>
        </w:p>
        <w:p w14:paraId="47698612">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_Toc31570 </w:instrText>
          </w:r>
          <w:r>
            <w:rPr>
              <w:rFonts w:ascii="阿里巴巴普惠体 3.0 55 Regular" w:hAnsi="阿里巴巴普惠体 3.0 55 Regular" w:eastAsia="阿里巴巴普惠体 3.0 55 Regular" w:cs="阿里巴巴普惠体 3.0 55 Regular"/>
              <w:bCs/>
            </w:rPr>
            <w:fldChar w:fldCharType="separate"/>
          </w:r>
          <w:r>
            <w:rPr>
              <w:rFonts w:ascii="阿里巴巴普惠体 3.0 55 Regular" w:hAnsi="阿里巴巴普惠体 3.0 55 Regular" w:eastAsia="阿里巴巴普惠体 3.0 55 Regular" w:cs="阿里巴巴普惠体 3.0 55 Regular"/>
              <w:bCs/>
              <w:szCs w:val="30"/>
            </w:rPr>
            <w:t xml:space="preserve">Product </w:t>
          </w:r>
          <w:r>
            <w:rPr>
              <w:rFonts w:hint="eastAsia" w:ascii="阿里巴巴普惠体 3.0 55 Regular" w:hAnsi="阿里巴巴普惠体 3.0 55 Regular" w:eastAsia="阿里巴巴普惠体 3.0 55 Regular" w:cs="阿里巴巴普惠体 3.0 55 Regular"/>
              <w:bCs/>
              <w:szCs w:val="30"/>
            </w:rPr>
            <w:t>Introduction</w:t>
          </w:r>
          <w:r>
            <w:tab/>
          </w:r>
          <w:r>
            <w:fldChar w:fldCharType="begin"/>
          </w:r>
          <w:r>
            <w:instrText xml:space="preserve"> PAGEREF _Toc31570 \h </w:instrText>
          </w:r>
          <w:r>
            <w:fldChar w:fldCharType="separate"/>
          </w:r>
          <w:r>
            <w:t>3</w:t>
          </w:r>
          <w:r>
            <w:fldChar w:fldCharType="end"/>
          </w:r>
          <w:r>
            <w:rPr>
              <w:rFonts w:ascii="阿里巴巴普惠体 3.0 55 Regular" w:hAnsi="阿里巴巴普惠体 3.0 55 Regular" w:eastAsia="阿里巴巴普惠体 3.0 55 Regular" w:cs="阿里巴巴普惠体 3.0 55 Regular"/>
              <w:bCs/>
            </w:rPr>
            <w:fldChar w:fldCharType="end"/>
          </w:r>
        </w:p>
        <w:p w14:paraId="4C53C6E1">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_Toc10952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0"/>
            </w:rPr>
            <w:t>Product Features</w:t>
          </w:r>
          <w:r>
            <w:tab/>
          </w:r>
          <w:r>
            <w:fldChar w:fldCharType="begin"/>
          </w:r>
          <w:r>
            <w:instrText xml:space="preserve"> PAGEREF _Toc10952 \h </w:instrText>
          </w:r>
          <w:r>
            <w:fldChar w:fldCharType="separate"/>
          </w:r>
          <w:r>
            <w:t>3</w:t>
          </w:r>
          <w:r>
            <w:fldChar w:fldCharType="end"/>
          </w:r>
          <w:r>
            <w:rPr>
              <w:rFonts w:ascii="阿里巴巴普惠体 3.0 55 Regular" w:hAnsi="阿里巴巴普惠体 3.0 55 Regular" w:eastAsia="阿里巴巴普惠体 3.0 55 Regular" w:cs="阿里巴巴普惠体 3.0 55 Regular"/>
              <w:bCs/>
            </w:rPr>
            <w:fldChar w:fldCharType="end"/>
          </w:r>
        </w:p>
        <w:p w14:paraId="1FF306C8">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_Toc15747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0"/>
            </w:rPr>
            <w:t>AI</w:t>
          </w:r>
          <w:r>
            <w:rPr>
              <w:rFonts w:ascii="阿里巴巴普惠体 3.0 55 Regular" w:hAnsi="阿里巴巴普惠体 3.0 55 Regular" w:eastAsia="阿里巴巴普惠体 3.0 55 Regular" w:cs="阿里巴巴普惠体 3.0 55 Regular"/>
              <w:bCs/>
              <w:szCs w:val="30"/>
            </w:rPr>
            <w:t xml:space="preserve"> Features</w:t>
          </w:r>
          <w:r>
            <w:tab/>
          </w:r>
          <w:r>
            <w:fldChar w:fldCharType="begin"/>
          </w:r>
          <w:r>
            <w:instrText xml:space="preserve"> PAGEREF _Toc15747 \h </w:instrText>
          </w:r>
          <w:r>
            <w:fldChar w:fldCharType="separate"/>
          </w:r>
          <w:r>
            <w:t>4</w:t>
          </w:r>
          <w:r>
            <w:fldChar w:fldCharType="end"/>
          </w:r>
          <w:r>
            <w:rPr>
              <w:rFonts w:ascii="阿里巴巴普惠体 3.0 55 Regular" w:hAnsi="阿里巴巴普惠体 3.0 55 Regular" w:eastAsia="阿里巴巴普惠体 3.0 55 Regular" w:cs="阿里巴巴普惠体 3.0 55 Regular"/>
              <w:bCs/>
            </w:rPr>
            <w:fldChar w:fldCharType="end"/>
          </w:r>
        </w:p>
        <w:p w14:paraId="36048D49">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_Toc30699 </w:instrText>
          </w:r>
          <w:r>
            <w:rPr>
              <w:rFonts w:ascii="阿里巴巴普惠体 3.0 55 Regular" w:hAnsi="阿里巴巴普惠体 3.0 55 Regular" w:eastAsia="阿里巴巴普惠体 3.0 55 Regular" w:cs="阿里巴巴普惠体 3.0 55 Regular"/>
              <w:bCs/>
            </w:rPr>
            <w:fldChar w:fldCharType="separate"/>
          </w:r>
          <w:r>
            <w:rPr>
              <w:rFonts w:ascii="阿里巴巴普惠体 3.0 55 Regular" w:hAnsi="阿里巴巴普惠体 3.0 55 Regular" w:eastAsia="阿里巴巴普惠体 3.0 55 Regular" w:cs="阿里巴巴普惠体 3.0 55 Regular"/>
              <w:bCs/>
              <w:szCs w:val="30"/>
            </w:rPr>
            <w:t>Product Appearance and Component Names</w:t>
          </w:r>
          <w:r>
            <w:tab/>
          </w:r>
          <w:r>
            <w:fldChar w:fldCharType="begin"/>
          </w:r>
          <w:r>
            <w:instrText xml:space="preserve"> PAGEREF _Toc30699 \h </w:instrText>
          </w:r>
          <w:r>
            <w:fldChar w:fldCharType="separate"/>
          </w:r>
          <w:r>
            <w:t>4</w:t>
          </w:r>
          <w:r>
            <w:fldChar w:fldCharType="end"/>
          </w:r>
          <w:r>
            <w:rPr>
              <w:rFonts w:ascii="阿里巴巴普惠体 3.0 55 Regular" w:hAnsi="阿里巴巴普惠体 3.0 55 Regular" w:eastAsia="阿里巴巴普惠体 3.0 55 Regular" w:cs="阿里巴巴普惠体 3.0 55 Regular"/>
              <w:bCs/>
            </w:rPr>
            <w:fldChar w:fldCharType="end"/>
          </w:r>
        </w:p>
        <w:p w14:paraId="3DDE2FA1">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_Toc12055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0"/>
            </w:rPr>
            <w:t>System Connection Diagram</w:t>
          </w:r>
          <w:r>
            <w:tab/>
          </w:r>
          <w:r>
            <w:fldChar w:fldCharType="begin"/>
          </w:r>
          <w:r>
            <w:instrText xml:space="preserve"> PAGEREF _Toc12055 \h </w:instrText>
          </w:r>
          <w:r>
            <w:fldChar w:fldCharType="separate"/>
          </w:r>
          <w:r>
            <w:t>5</w:t>
          </w:r>
          <w:r>
            <w:fldChar w:fldCharType="end"/>
          </w:r>
          <w:r>
            <w:rPr>
              <w:rFonts w:ascii="阿里巴巴普惠体 3.0 55 Regular" w:hAnsi="阿里巴巴普惠体 3.0 55 Regular" w:eastAsia="阿里巴巴普惠体 3.0 55 Regular" w:cs="阿里巴巴普惠体 3.0 55 Regular"/>
              <w:bCs/>
            </w:rPr>
            <w:fldChar w:fldCharType="end"/>
          </w:r>
        </w:p>
        <w:p w14:paraId="32507F39">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_Toc23516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0"/>
            </w:rPr>
            <w:t>Cables</w:t>
          </w:r>
          <w:r>
            <w:tab/>
          </w:r>
          <w:r>
            <w:fldChar w:fldCharType="begin"/>
          </w:r>
          <w:r>
            <w:instrText xml:space="preserve"> PAGEREF _Toc23516 \h </w:instrText>
          </w:r>
          <w:r>
            <w:fldChar w:fldCharType="separate"/>
          </w:r>
          <w:r>
            <w:t>5</w:t>
          </w:r>
          <w:r>
            <w:fldChar w:fldCharType="end"/>
          </w:r>
          <w:r>
            <w:rPr>
              <w:rFonts w:ascii="阿里巴巴普惠体 3.0 55 Regular" w:hAnsi="阿里巴巴普惠体 3.0 55 Regular" w:eastAsia="阿里巴巴普惠体 3.0 55 Regular" w:cs="阿里巴巴普惠体 3.0 55 Regular"/>
              <w:bCs/>
            </w:rPr>
            <w:fldChar w:fldCharType="end"/>
          </w:r>
        </w:p>
        <w:p w14:paraId="4D6B3BCE">
          <w:pPr>
            <w:pStyle w:val="19"/>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_Toc3684 </w:instrText>
          </w:r>
          <w:r>
            <w:rPr>
              <w:rFonts w:ascii="阿里巴巴普惠体 3.0 55 Regular" w:hAnsi="阿里巴巴普惠体 3.0 55 Regular" w:eastAsia="阿里巴巴普惠体 3.0 55 Regular" w:cs="阿里巴巴普惠体 3.0 55 Regular"/>
              <w:bCs/>
            </w:rPr>
            <w:fldChar w:fldCharType="separate"/>
          </w:r>
          <w:r>
            <w:rPr>
              <w:rFonts w:ascii="阿里巴巴普惠体 3.0 55 Regular" w:hAnsi="阿里巴巴普惠体 3.0 55 Regular" w:eastAsia="阿里巴巴普惠体 3.0 55 Regular" w:cs="阿里巴巴普惠体 3.0 55 Regular"/>
              <w:bCs/>
              <w:szCs w:val="32"/>
            </w:rPr>
            <w:t>Quick Installation Guide</w:t>
          </w:r>
          <w:r>
            <w:tab/>
          </w:r>
          <w:r>
            <w:fldChar w:fldCharType="begin"/>
          </w:r>
          <w:r>
            <w:instrText xml:space="preserve"> PAGEREF _Toc3684 \h </w:instrText>
          </w:r>
          <w:r>
            <w:fldChar w:fldCharType="separate"/>
          </w:r>
          <w:r>
            <w:t>6</w:t>
          </w:r>
          <w:r>
            <w:fldChar w:fldCharType="end"/>
          </w:r>
          <w:r>
            <w:rPr>
              <w:rFonts w:ascii="阿里巴巴普惠体 3.0 55 Regular" w:hAnsi="阿里巴巴普惠体 3.0 55 Regular" w:eastAsia="阿里巴巴普惠体 3.0 55 Regular" w:cs="阿里巴巴普惠体 3.0 55 Regular"/>
              <w:bCs/>
            </w:rPr>
            <w:fldChar w:fldCharType="end"/>
          </w:r>
        </w:p>
        <w:p w14:paraId="62FDE914">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_Toc32052 </w:instrText>
          </w:r>
          <w:r>
            <w:rPr>
              <w:rFonts w:ascii="阿里巴巴普惠体 3.0 55 Regular" w:hAnsi="阿里巴巴普惠体 3.0 55 Regular" w:eastAsia="阿里巴巴普惠体 3.0 55 Regular" w:cs="阿里巴巴普惠体 3.0 55 Regular"/>
              <w:bCs/>
            </w:rPr>
            <w:fldChar w:fldCharType="separate"/>
          </w:r>
          <w:r>
            <w:rPr>
              <w:rFonts w:ascii="阿里巴巴普惠体 3.0 55 Regular" w:hAnsi="阿里巴巴普惠体 3.0 55 Regular" w:eastAsia="阿里巴巴普惠体 3.0 55 Regular" w:cs="阿里巴巴普惠体 3.0 55 Regular"/>
              <w:bCs/>
              <w:szCs w:val="30"/>
            </w:rPr>
            <w:t>Preparation Tools</w:t>
          </w:r>
          <w:r>
            <w:tab/>
          </w:r>
          <w:r>
            <w:fldChar w:fldCharType="begin"/>
          </w:r>
          <w:r>
            <w:instrText xml:space="preserve"> PAGEREF _Toc32052 \h </w:instrText>
          </w:r>
          <w:r>
            <w:fldChar w:fldCharType="separate"/>
          </w:r>
          <w:r>
            <w:t>6</w:t>
          </w:r>
          <w:r>
            <w:fldChar w:fldCharType="end"/>
          </w:r>
          <w:r>
            <w:rPr>
              <w:rFonts w:ascii="阿里巴巴普惠体 3.0 55 Regular" w:hAnsi="阿里巴巴普惠体 3.0 55 Regular" w:eastAsia="阿里巴巴普惠体 3.0 55 Regular" w:cs="阿里巴巴普惠体 3.0 55 Regular"/>
              <w:bCs/>
            </w:rPr>
            <w:fldChar w:fldCharType="end"/>
          </w:r>
        </w:p>
        <w:p w14:paraId="7CFF4634">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_Toc19128 </w:instrText>
          </w:r>
          <w:r>
            <w:rPr>
              <w:rFonts w:ascii="阿里巴巴普惠体 3.0 55 Regular" w:hAnsi="阿里巴巴普惠体 3.0 55 Regular" w:eastAsia="阿里巴巴普惠体 3.0 55 Regular" w:cs="阿里巴巴普惠体 3.0 55 Regular"/>
              <w:bCs/>
            </w:rPr>
            <w:fldChar w:fldCharType="separate"/>
          </w:r>
          <w:r>
            <w:rPr>
              <w:rFonts w:ascii="阿里巴巴普惠体 3.0 55 Regular" w:hAnsi="阿里巴巴普惠体 3.0 55 Regular" w:eastAsia="阿里巴巴普惠体 3.0 55 Regular" w:cs="阿里巴巴普惠体 3.0 55 Regular"/>
              <w:bCs/>
              <w:szCs w:val="30"/>
            </w:rPr>
            <w:t>Insert SIM Card and Micro SD Card</w:t>
          </w:r>
          <w:r>
            <w:tab/>
          </w:r>
          <w:r>
            <w:fldChar w:fldCharType="begin"/>
          </w:r>
          <w:r>
            <w:instrText xml:space="preserve"> PAGEREF _Toc19128 \h </w:instrText>
          </w:r>
          <w:r>
            <w:fldChar w:fldCharType="separate"/>
          </w:r>
          <w:r>
            <w:t>7</w:t>
          </w:r>
          <w:r>
            <w:fldChar w:fldCharType="end"/>
          </w:r>
          <w:r>
            <w:rPr>
              <w:rFonts w:ascii="阿里巴巴普惠体 3.0 55 Regular" w:hAnsi="阿里巴巴普惠体 3.0 55 Regular" w:eastAsia="阿里巴巴普惠体 3.0 55 Regular" w:cs="阿里巴巴普惠体 3.0 55 Regular"/>
              <w:bCs/>
            </w:rPr>
            <w:fldChar w:fldCharType="end"/>
          </w:r>
        </w:p>
        <w:p w14:paraId="566D1C1C">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_Toc19650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0"/>
            </w:rPr>
            <w:t>Adjust the angle of the camera lens</w:t>
          </w:r>
          <w:r>
            <w:tab/>
          </w:r>
          <w:r>
            <w:fldChar w:fldCharType="begin"/>
          </w:r>
          <w:r>
            <w:instrText xml:space="preserve"> PAGEREF _Toc19650 \h </w:instrText>
          </w:r>
          <w:r>
            <w:fldChar w:fldCharType="separate"/>
          </w:r>
          <w:r>
            <w:t>7</w:t>
          </w:r>
          <w:r>
            <w:fldChar w:fldCharType="end"/>
          </w:r>
          <w:r>
            <w:rPr>
              <w:rFonts w:ascii="阿里巴巴普惠体 3.0 55 Regular" w:hAnsi="阿里巴巴普惠体 3.0 55 Regular" w:eastAsia="阿里巴巴普惠体 3.0 55 Regular" w:cs="阿里巴巴普惠体 3.0 55 Regular"/>
              <w:bCs/>
            </w:rPr>
            <w:fldChar w:fldCharType="end"/>
          </w:r>
        </w:p>
        <w:p w14:paraId="7FFC62CD">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_Toc7570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0"/>
            </w:rPr>
            <w:t>Screw-fixed installation</w:t>
          </w:r>
          <w:r>
            <w:tab/>
          </w:r>
          <w:r>
            <w:fldChar w:fldCharType="begin"/>
          </w:r>
          <w:r>
            <w:instrText xml:space="preserve"> PAGEREF _Toc7570 \h </w:instrText>
          </w:r>
          <w:r>
            <w:fldChar w:fldCharType="separate"/>
          </w:r>
          <w:r>
            <w:t>8</w:t>
          </w:r>
          <w:r>
            <w:fldChar w:fldCharType="end"/>
          </w:r>
          <w:r>
            <w:rPr>
              <w:rFonts w:ascii="阿里巴巴普惠体 3.0 55 Regular" w:hAnsi="阿里巴巴普惠体 3.0 55 Regular" w:eastAsia="阿里巴巴普惠体 3.0 55 Regular" w:cs="阿里巴巴普惠体 3.0 55 Regular"/>
              <w:bCs/>
            </w:rPr>
            <w:fldChar w:fldCharType="end"/>
          </w:r>
        </w:p>
        <w:p w14:paraId="02CDC13F">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_Toc8775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0"/>
              <w:lang w:eastAsia="zh-CN"/>
            </w:rPr>
            <w:t>Magnetic attachment installation</w:t>
          </w:r>
          <w:r>
            <w:tab/>
          </w:r>
          <w:r>
            <w:fldChar w:fldCharType="begin"/>
          </w:r>
          <w:r>
            <w:instrText xml:space="preserve"> PAGEREF _Toc8775 \h </w:instrText>
          </w:r>
          <w:r>
            <w:fldChar w:fldCharType="separate"/>
          </w:r>
          <w:r>
            <w:t>9</w:t>
          </w:r>
          <w:r>
            <w:fldChar w:fldCharType="end"/>
          </w:r>
          <w:r>
            <w:rPr>
              <w:rFonts w:ascii="阿里巴巴普惠体 3.0 55 Regular" w:hAnsi="阿里巴巴普惠体 3.0 55 Regular" w:eastAsia="阿里巴巴普惠体 3.0 55 Regular" w:cs="阿里巴巴普惠体 3.0 55 Regular"/>
              <w:bCs/>
            </w:rPr>
            <w:fldChar w:fldCharType="end"/>
          </w:r>
        </w:p>
        <w:p w14:paraId="70FC4018">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_Toc31464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0"/>
            </w:rPr>
            <w:t>Fixed Installation in Security Environment</w:t>
          </w:r>
          <w:r>
            <w:tab/>
          </w:r>
          <w:r>
            <w:fldChar w:fldCharType="begin"/>
          </w:r>
          <w:r>
            <w:instrText xml:space="preserve"> PAGEREF _Toc31464 \h </w:instrText>
          </w:r>
          <w:r>
            <w:fldChar w:fldCharType="separate"/>
          </w:r>
          <w:r>
            <w:t>10</w:t>
          </w:r>
          <w:r>
            <w:fldChar w:fldCharType="end"/>
          </w:r>
          <w:r>
            <w:rPr>
              <w:rFonts w:ascii="阿里巴巴普惠体 3.0 55 Regular" w:hAnsi="阿里巴巴普惠体 3.0 55 Regular" w:eastAsia="阿里巴巴普惠体 3.0 55 Regular" w:cs="阿里巴巴普惠体 3.0 55 Regular"/>
              <w:bCs/>
            </w:rPr>
            <w:fldChar w:fldCharType="end"/>
          </w:r>
        </w:p>
        <w:p w14:paraId="01D31135">
          <w:pPr>
            <w:pStyle w:val="19"/>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_Toc6197 </w:instrText>
          </w:r>
          <w:r>
            <w:rPr>
              <w:rFonts w:ascii="阿里巴巴普惠体 3.0 55 Regular" w:hAnsi="阿里巴巴普惠体 3.0 55 Regular" w:eastAsia="阿里巴巴普惠体 3.0 55 Regular" w:cs="阿里巴巴普惠体 3.0 55 Regular"/>
              <w:bCs/>
            </w:rPr>
            <w:fldChar w:fldCharType="separate"/>
          </w:r>
          <w:r>
            <w:rPr>
              <w:rFonts w:ascii="阿里巴巴普惠体 3.0 55 Regular" w:hAnsi="阿里巴巴普惠体 3.0 55 Regular" w:eastAsia="阿里巴巴普惠体 3.0 55 Regular" w:cs="阿里巴巴普惠体 3.0 55 Regular"/>
              <w:bCs/>
              <w:szCs w:val="32"/>
              <w:lang w:val="en-AU"/>
            </w:rPr>
            <w:t>Calibration Guide</w:t>
          </w:r>
          <w:r>
            <w:tab/>
          </w:r>
          <w:r>
            <w:fldChar w:fldCharType="begin"/>
          </w:r>
          <w:r>
            <w:instrText xml:space="preserve"> PAGEREF _Toc6197 \h </w:instrText>
          </w:r>
          <w:r>
            <w:fldChar w:fldCharType="separate"/>
          </w:r>
          <w:r>
            <w:t>10</w:t>
          </w:r>
          <w:r>
            <w:fldChar w:fldCharType="end"/>
          </w:r>
          <w:r>
            <w:rPr>
              <w:rFonts w:ascii="阿里巴巴普惠体 3.0 55 Regular" w:hAnsi="阿里巴巴普惠体 3.0 55 Regular" w:eastAsia="阿里巴巴普惠体 3.0 55 Regular" w:cs="阿里巴巴普惠体 3.0 55 Regular"/>
              <w:bCs/>
            </w:rPr>
            <w:fldChar w:fldCharType="end"/>
          </w:r>
        </w:p>
        <w:p w14:paraId="1A1FEB0E">
          <w:pPr>
            <w:pStyle w:val="19"/>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_Toc30831 </w:instrText>
          </w:r>
          <w:r>
            <w:rPr>
              <w:rFonts w:ascii="阿里巴巴普惠体 3.0 55 Regular" w:hAnsi="阿里巴巴普惠体 3.0 55 Regular" w:eastAsia="阿里巴巴普惠体 3.0 55 Regular" w:cs="阿里巴巴普惠体 3.0 55 Regular"/>
              <w:bCs/>
            </w:rPr>
            <w:fldChar w:fldCharType="separate"/>
          </w:r>
          <w:r>
            <w:rPr>
              <w:rFonts w:ascii="阿里巴巴普惠体 3.0 55 Regular" w:hAnsi="阿里巴巴普惠体 3.0 55 Regular" w:eastAsia="阿里巴巴普惠体 3.0 55 Regular" w:cs="阿里巴巴普惠体 3.0 55 Regular"/>
              <w:bCs/>
              <w:szCs w:val="32"/>
            </w:rPr>
            <w:t>AI Calibration</w:t>
          </w:r>
          <w:r>
            <w:tab/>
          </w:r>
          <w:r>
            <w:fldChar w:fldCharType="begin"/>
          </w:r>
          <w:r>
            <w:instrText xml:space="preserve"> PAGEREF _Toc30831 \h </w:instrText>
          </w:r>
          <w:r>
            <w:fldChar w:fldCharType="separate"/>
          </w:r>
          <w:r>
            <w:t>12</w:t>
          </w:r>
          <w:r>
            <w:fldChar w:fldCharType="end"/>
          </w:r>
          <w:r>
            <w:rPr>
              <w:rFonts w:ascii="阿里巴巴普惠体 3.0 55 Regular" w:hAnsi="阿里巴巴普惠体 3.0 55 Regular" w:eastAsia="阿里巴巴普惠体 3.0 55 Regular" w:cs="阿里巴巴普惠体 3.0 55 Regular"/>
              <w:bCs/>
            </w:rPr>
            <w:fldChar w:fldCharType="end"/>
          </w:r>
        </w:p>
        <w:p w14:paraId="0D8BA498">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_Toc26192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0"/>
            </w:rPr>
            <w:t>ADAS Calibration</w:t>
          </w:r>
          <w:r>
            <w:tab/>
          </w:r>
          <w:r>
            <w:fldChar w:fldCharType="begin"/>
          </w:r>
          <w:r>
            <w:instrText xml:space="preserve"> PAGEREF _Toc26192 \h </w:instrText>
          </w:r>
          <w:r>
            <w:fldChar w:fldCharType="separate"/>
          </w:r>
          <w:r>
            <w:t>12</w:t>
          </w:r>
          <w:r>
            <w:fldChar w:fldCharType="end"/>
          </w:r>
          <w:r>
            <w:rPr>
              <w:rFonts w:ascii="阿里巴巴普惠体 3.0 55 Regular" w:hAnsi="阿里巴巴普惠体 3.0 55 Regular" w:eastAsia="阿里巴巴普惠体 3.0 55 Regular" w:cs="阿里巴巴普惠体 3.0 55 Regular"/>
              <w:bCs/>
            </w:rPr>
            <w:fldChar w:fldCharType="end"/>
          </w:r>
        </w:p>
        <w:p w14:paraId="695EB622">
          <w:pPr>
            <w:snapToGrid w:val="0"/>
            <w:rPr>
              <w:rFonts w:ascii="阿里巴巴普惠体 3.0 55 Regular" w:hAnsi="阿里巴巴普惠体 3.0 55 Regular" w:eastAsia="阿里巴巴普惠体 3.0 55 Regular" w:cs="阿里巴巴普惠体 3.0 55 Regular"/>
              <w:b/>
              <w:bCs/>
            </w:rPr>
          </w:pPr>
          <w:r>
            <w:rPr>
              <w:rFonts w:ascii="阿里巴巴普惠体 3.0 55 Regular" w:hAnsi="阿里巴巴普惠体 3.0 55 Regular" w:eastAsia="阿里巴巴普惠体 3.0 55 Regular" w:cs="阿里巴巴普惠体 3.0 55 Regular"/>
              <w:bCs/>
            </w:rPr>
            <w:fldChar w:fldCharType="end"/>
          </w:r>
        </w:p>
      </w:sdtContent>
    </w:sdt>
    <w:p w14:paraId="2F9293DA">
      <w:pPr>
        <w:snapToGrid w:val="0"/>
        <w:rPr>
          <w:rFonts w:ascii="阿里巴巴普惠体 3.0 55 Regular" w:hAnsi="阿里巴巴普惠体 3.0 55 Regular" w:eastAsia="阿里巴巴普惠体 3.0 55 Regular" w:cs="阿里巴巴普惠体 3.0 55 Regular"/>
        </w:rPr>
      </w:pPr>
    </w:p>
    <w:p w14:paraId="71EA38FD">
      <w:pPr>
        <w:snapToGrid w:val="0"/>
        <w:rPr>
          <w:rFonts w:ascii="阿里巴巴普惠体 3.0 55 Regular" w:hAnsi="阿里巴巴普惠体 3.0 55 Regular" w:eastAsia="阿里巴巴普惠体 3.0 55 Regular" w:cs="阿里巴巴普惠体 3.0 55 Regular"/>
        </w:rPr>
      </w:pPr>
    </w:p>
    <w:p w14:paraId="5A38DAB3">
      <w:pPr>
        <w:rPr>
          <w:rFonts w:ascii="阿里巴巴普惠体 3.0 55 Regular" w:hAnsi="阿里巴巴普惠体 3.0 55 Regular" w:eastAsia="阿里巴巴普惠体 3.0 55 Regular" w:cs="阿里巴巴普惠体 3.0 55 Regular"/>
        </w:rPr>
      </w:pPr>
      <w:r>
        <w:rPr>
          <w:rFonts w:ascii="阿里巴巴普惠体 3.0 55 Regular" w:hAnsi="阿里巴巴普惠体 3.0 55 Regular" w:eastAsia="阿里巴巴普惠体 3.0 55 Regular" w:cs="阿里巴巴普惠体 3.0 55 Regular"/>
        </w:rPr>
        <w:br w:type="page"/>
      </w:r>
    </w:p>
    <w:p w14:paraId="1A662C65">
      <w:pPr>
        <w:pBdr>
          <w:top w:val="single" w:color="auto" w:sz="18" w:space="1"/>
          <w:bottom w:val="single" w:color="auto" w:sz="18" w:space="1"/>
        </w:pBdr>
        <w:shd w:val="clear" w:color="auto" w:fill="D8D8D8" w:themeFill="background1" w:themeFillShade="D9"/>
        <w:snapToGrid w:val="0"/>
        <w:ind w:firstLine="161" w:firstLineChars="50"/>
        <w:outlineLvl w:val="0"/>
        <w:rPr>
          <w:rFonts w:ascii="阿里巴巴普惠体 3.0 55 Regular" w:hAnsi="阿里巴巴普惠体 3.0 55 Regular" w:eastAsia="阿里巴巴普惠体 3.0 55 Regular" w:cs="阿里巴巴普惠体 3.0 55 Regular"/>
          <w:b/>
          <w:bCs/>
          <w:sz w:val="32"/>
          <w:szCs w:val="32"/>
        </w:rPr>
      </w:pPr>
      <w:bookmarkStart w:id="3" w:name="_Toc11745"/>
      <w:bookmarkStart w:id="4" w:name="_Hlk196395195"/>
      <w:r>
        <w:rPr>
          <w:rFonts w:hint="eastAsia" w:ascii="阿里巴巴普惠体 3.0 55 Regular" w:hAnsi="阿里巴巴普惠体 3.0 55 Regular" w:eastAsia="阿里巴巴普惠体 3.0 55 Regular" w:cs="阿里巴巴普惠体 3.0 55 Regular"/>
          <w:b/>
          <w:bCs/>
          <w:sz w:val="32"/>
          <w:szCs w:val="32"/>
        </w:rPr>
        <w:t>Preface</w:t>
      </w:r>
      <w:bookmarkEnd w:id="3"/>
    </w:p>
    <w:bookmarkEnd w:id="4"/>
    <w:p w14:paraId="7E49FE54">
      <w:pPr>
        <w:snapToGrid w:val="0"/>
        <w:outlineLvl w:val="1"/>
        <w:rPr>
          <w:rFonts w:ascii="阿里巴巴普惠体 3.0 55 Regular" w:hAnsi="阿里巴巴普惠体 3.0 55 Regular" w:eastAsia="阿里巴巴普惠体 3.0 55 Regular" w:cs="阿里巴巴普惠体 3.0 55 Regular"/>
          <w:b/>
          <w:bCs/>
          <w:sz w:val="24"/>
          <w:szCs w:val="24"/>
        </w:rPr>
      </w:pPr>
    </w:p>
    <w:p w14:paraId="52119B31">
      <w:pPr>
        <w:snapToGrid w:val="0"/>
        <w:outlineLvl w:val="1"/>
        <w:rPr>
          <w:rFonts w:ascii="阿里巴巴普惠体 3.0 55 Regular" w:hAnsi="阿里巴巴普惠体 3.0 55 Regular" w:eastAsia="阿里巴巴普惠体 3.0 55 Regular" w:cs="阿里巴巴普惠体 3.0 55 Regular"/>
          <w:b/>
          <w:bCs/>
          <w:sz w:val="24"/>
          <w:szCs w:val="24"/>
        </w:rPr>
      </w:pPr>
      <w:bookmarkStart w:id="5" w:name="_Toc14028"/>
      <w:r>
        <w:rPr>
          <w:rFonts w:hint="eastAsia" w:ascii="阿里巴巴普惠体 3.0 55 Regular" w:hAnsi="阿里巴巴普惠体 3.0 55 Regular" w:eastAsia="阿里巴巴普惠体 3.0 55 Regular" w:cs="阿里巴巴普惠体 3.0 55 Regular"/>
          <w:b/>
          <w:bCs/>
          <w:sz w:val="24"/>
          <w:szCs w:val="24"/>
        </w:rPr>
        <w:t>About This Product Manual</w:t>
      </w:r>
      <w:bookmarkEnd w:id="5"/>
    </w:p>
    <w:p w14:paraId="17CFD72B">
      <w:pPr>
        <w:snapToGrid w:val="0"/>
        <w:spacing w:after="156" w:afterLines="50"/>
        <w:ind w:left="210" w:leftChars="100"/>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This manual provides critical safety information aimed at preventing harm to users and others, avoiding property damage, and ensuring the safe use of the product. All content, including text, images, graphics, etc., is owned by Shenzhen Streamax Technology Co., Ltd. Without written permission, no unit or individual may excerpt, copy, translate, or modify any part of this product manual in any way. Unless otherwise stated, the company makes no declarations or guarantees regarding this guide.</w:t>
      </w:r>
    </w:p>
    <w:p w14:paraId="1B7E38C2">
      <w:pPr>
        <w:snapToGrid w:val="0"/>
        <w:spacing w:after="156" w:afterLines="50"/>
        <w:ind w:left="210" w:leftChars="100"/>
        <w:rPr>
          <w:rFonts w:ascii="阿里巴巴普惠体 3.0 55 Regular" w:hAnsi="阿里巴巴普惠体 3.0 55 Regular" w:eastAsia="阿里巴巴普惠体 3.0 55 Regular" w:cs="阿里巴巴普惠体 3.0 55 Regular"/>
          <w:sz w:val="22"/>
          <w:szCs w:val="22"/>
        </w:rPr>
      </w:pPr>
      <w:r>
        <w:rPr>
          <w:rFonts w:hint="eastAsia" w:ascii="阿里巴巴普惠体 3.0 55 Regular" w:hAnsi="阿里巴巴普惠体 3.0 55 Regular" w:eastAsia="阿里巴巴普惠体 3.0 55 Regular" w:cs="阿里巴巴普惠体 3.0 55 Regular"/>
          <w:sz w:val="22"/>
          <w:szCs w:val="22"/>
        </w:rPr>
        <w:t>This document is intended solely for authorized users and technical support personnel. Product images and screen content are for reference only. The actual product (including appearance, color, and size) may differ. Please refer to the physical product for accuracy.</w:t>
      </w:r>
    </w:p>
    <w:p w14:paraId="54541D6D">
      <w:pPr>
        <w:snapToGrid w:val="0"/>
        <w:spacing w:after="156" w:afterLines="50"/>
        <w:ind w:left="210" w:leftChars="100"/>
        <w:rPr>
          <w:rFonts w:ascii="阿里巴巴普惠体 3.0 55 Regular" w:hAnsi="阿里巴巴普惠体 3.0 55 Regular" w:eastAsia="阿里巴巴普惠体 3.0 55 Regular" w:cs="阿里巴巴普惠体 3.0 55 Regular"/>
          <w:sz w:val="22"/>
          <w:szCs w:val="22"/>
        </w:rPr>
      </w:pPr>
      <w:r>
        <w:rPr>
          <w:rFonts w:hint="eastAsia" w:ascii="阿里巴巴普惠体 3.0 55 Regular" w:hAnsi="阿里巴巴普惠体 3.0 55 Regular" w:eastAsia="阿里巴巴普惠体 3.0 55 Regular" w:cs="阿里巴巴普惠体 3.0 55 Regular"/>
          <w:sz w:val="22"/>
          <w:szCs w:val="22"/>
        </w:rPr>
        <w:t>Streamax Technology may update or modify the specifications from time to time to reflect changes in product performance, functionality, or components without prior notice.</w:t>
      </w:r>
    </w:p>
    <w:p w14:paraId="5DE62A89">
      <w:pPr>
        <w:snapToGrid w:val="0"/>
        <w:outlineLvl w:val="1"/>
        <w:rPr>
          <w:rFonts w:ascii="阿里巴巴普惠体 3.0 55 Regular" w:hAnsi="阿里巴巴普惠体 3.0 55 Regular" w:eastAsia="阿里巴巴普惠体 3.0 55 Regular" w:cs="阿里巴巴普惠体 3.0 55 Regular"/>
          <w:b/>
          <w:bCs/>
          <w:sz w:val="24"/>
          <w:szCs w:val="24"/>
        </w:rPr>
      </w:pPr>
      <w:bookmarkStart w:id="6" w:name="_Toc10241"/>
      <w:r>
        <w:rPr>
          <w:rFonts w:ascii="阿里巴巴普惠体 3.0 55 Regular" w:hAnsi="阿里巴巴普惠体 3.0 55 Regular" w:eastAsia="阿里巴巴普惠体 3.0 55 Regular" w:cs="阿里巴巴普惠体 3.0 55 Regular"/>
          <w:b/>
          <w:bCs/>
          <w:sz w:val="24"/>
          <w:szCs w:val="24"/>
        </w:rPr>
        <w:t>Trademark Statement</w:t>
      </w:r>
      <w:bookmarkEnd w:id="6"/>
    </w:p>
    <w:p w14:paraId="4FFFA383">
      <w:pPr>
        <w:snapToGrid w:val="0"/>
        <w:spacing w:after="156" w:afterLines="50"/>
        <w:ind w:left="210" w:leftChars="100"/>
        <w:rPr>
          <w:rFonts w:ascii="阿里巴巴普惠体 3.0 55 Regular" w:hAnsi="阿里巴巴普惠体 3.0 55 Regular" w:eastAsia="阿里巴巴普惠体 3.0 55 Regular" w:cs="阿里巴巴普惠体 3.0 55 Regular"/>
        </w:rPr>
      </w:pPr>
      <w:r>
        <w:rPr>
          <w:rFonts w:hint="eastAsia" w:ascii="阿里巴巴普惠体 3.0 55 Regular" w:hAnsi="阿里巴巴普惠体 3.0 55 Regular" w:eastAsia="阿里巴巴普惠体 3.0 55 Regular" w:cs="阿里巴巴普惠体 3.0 55 Regular"/>
          <w:sz w:val="22"/>
          <w:szCs w:val="22"/>
        </w:rPr>
        <w:drawing>
          <wp:inline distT="0" distB="0" distL="0" distR="0">
            <wp:extent cx="1160145" cy="135255"/>
            <wp:effectExtent l="0" t="0" r="0" b="4445"/>
            <wp:docPr id="668426175"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426175" name="图片 10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54341" cy="158557"/>
                    </a:xfrm>
                    <a:prstGeom prst="rect">
                      <a:avLst/>
                    </a:prstGeom>
                  </pic:spPr>
                </pic:pic>
              </a:graphicData>
            </a:graphic>
          </wp:inline>
        </w:drawing>
      </w:r>
      <w:r>
        <w:rPr>
          <w:rFonts w:hint="eastAsia" w:ascii="阿里巴巴普惠体 3.0 55 Regular" w:hAnsi="阿里巴巴普惠体 3.0 55 Regular" w:eastAsia="阿里巴巴普惠体 3.0 55 Regular" w:cs="阿里巴巴普惠体 3.0 55 Regular"/>
          <w:sz w:val="22"/>
          <w:szCs w:val="22"/>
        </w:rPr>
        <w:t xml:space="preserve"> </w:t>
      </w:r>
      <w:r>
        <w:rPr>
          <w:rFonts w:hint="eastAsia" w:ascii="阿里巴巴普惠体 3.0 55 Regular" w:hAnsi="阿里巴巴普惠体 3.0 55 Regular" w:eastAsia="阿里巴巴普惠体 3.0 55 Regular" w:cs="阿里巴巴普惠体 3.0 55 Regular"/>
          <w:sz w:val="24"/>
          <w:szCs w:val="24"/>
        </w:rPr>
        <w:t>i</w:t>
      </w:r>
      <w:r>
        <w:rPr>
          <w:rFonts w:hint="eastAsia" w:ascii="阿里巴巴普惠体 3.0 55 Regular" w:hAnsi="阿里巴巴普惠体 3.0 55 Regular" w:eastAsia="阿里巴巴普惠体 3.0 55 Regular" w:cs="阿里巴巴普惠体 3.0 55 Regular"/>
          <w:sz w:val="22"/>
          <w:szCs w:val="22"/>
        </w:rPr>
        <w:t>s a registered trademark of Shenzhen Streamax Technology Co., Ltd. All other trademarks are the property of their respective owners.</w:t>
      </w:r>
    </w:p>
    <w:p w14:paraId="153A6FDB">
      <w:pPr>
        <w:snapToGrid w:val="0"/>
        <w:outlineLvl w:val="1"/>
        <w:rPr>
          <w:rFonts w:ascii="阿里巴巴普惠体 3.0 55 Regular" w:hAnsi="阿里巴巴普惠体 3.0 55 Regular" w:eastAsia="阿里巴巴普惠体 3.0 55 Regular" w:cs="阿里巴巴普惠体 3.0 55 Regular"/>
          <w:b/>
          <w:bCs/>
          <w:sz w:val="24"/>
          <w:szCs w:val="24"/>
        </w:rPr>
      </w:pPr>
      <w:bookmarkStart w:id="7" w:name="_Toc8180"/>
      <w:r>
        <w:rPr>
          <w:rFonts w:ascii="阿里巴巴普惠体 3.0 55 Regular" w:hAnsi="阿里巴巴普惠体 3.0 55 Regular" w:eastAsia="阿里巴巴普惠体 3.0 55 Regular" w:cs="阿里巴巴普惠体 3.0 55 Regular"/>
          <w:b/>
          <w:bCs/>
          <w:sz w:val="24"/>
          <w:szCs w:val="24"/>
        </w:rPr>
        <w:t>Disclaimer</w:t>
      </w:r>
      <w:bookmarkEnd w:id="7"/>
    </w:p>
    <w:p w14:paraId="1E395065">
      <w:pPr>
        <w:snapToGrid w:val="0"/>
        <w:spacing w:after="156" w:afterLines="50"/>
        <w:ind w:left="210" w:leftChars="100"/>
        <w:rPr>
          <w:rFonts w:ascii="阿里巴巴普惠体 3.0 55 Regular" w:hAnsi="阿里巴巴普惠体 3.0 55 Regular" w:eastAsia="阿里巴巴普惠体 3.0 55 Regular" w:cs="阿里巴巴普惠体 3.0 55 Regular"/>
          <w:sz w:val="22"/>
          <w:szCs w:val="22"/>
        </w:rPr>
      </w:pPr>
      <w:r>
        <w:rPr>
          <w:rFonts w:hint="eastAsia" w:ascii="阿里巴巴普惠体 3.0 55 Regular" w:hAnsi="阿里巴巴普惠体 3.0 55 Regular" w:eastAsia="阿里巴巴普惠体 3.0 55 Regular" w:cs="阿里巴巴普惠体 3.0 55 Regular"/>
          <w:sz w:val="22"/>
          <w:szCs w:val="22"/>
        </w:rPr>
        <w:t>The product described in this document is provided “as is” without any express or implied warranties, including but not limited to warranties of merchantability or fitness for a particular purpose. Streamax Technology shall not be liable for any damages resulting from the use of the product or the specifications, including but not limited to loss of profits, data, or documentation.</w:t>
      </w:r>
    </w:p>
    <w:p w14:paraId="17CDFD3F">
      <w:pPr>
        <w:snapToGrid w:val="0"/>
        <w:spacing w:after="156" w:afterLines="50"/>
        <w:ind w:left="210" w:leftChars="100"/>
        <w:rPr>
          <w:rFonts w:ascii="阿里巴巴普惠体 3.0 55 Regular" w:hAnsi="阿里巴巴普惠体 3.0 55 Regular" w:eastAsia="阿里巴巴普惠体 3.0 55 Regular" w:cs="阿里巴巴普惠体 3.0 55 Regular"/>
          <w:sz w:val="22"/>
          <w:szCs w:val="22"/>
        </w:rPr>
      </w:pPr>
      <w:r>
        <w:rPr>
          <w:rFonts w:hint="eastAsia" w:ascii="阿里巴巴普惠体 3.0 55 Regular" w:hAnsi="阿里巴巴普惠体 3.0 55 Regular" w:eastAsia="阿里巴巴普惠体 3.0 55 Regular" w:cs="阿里巴巴普惠体 3.0 55 Regular"/>
          <w:sz w:val="22"/>
          <w:szCs w:val="22"/>
        </w:rPr>
        <w:t>When the product is connected to the Internet, Streamax Technology is not responsible for network security risks such as cyberattacks, hacking, or virus infections. However, we will provide technical support as necessary.</w:t>
      </w:r>
    </w:p>
    <w:p w14:paraId="54792976">
      <w:pPr>
        <w:snapToGrid w:val="0"/>
        <w:spacing w:after="156" w:afterLines="50"/>
        <w:ind w:left="210" w:leftChars="100"/>
        <w:rPr>
          <w:rFonts w:ascii="阿里巴巴普惠体 3.0 55 Regular" w:hAnsi="阿里巴巴普惠体 3.0 55 Regular" w:eastAsia="阿里巴巴普惠体 3.0 55 Regular" w:cs="阿里巴巴普惠体 3.0 55 Regular"/>
          <w:sz w:val="22"/>
          <w:szCs w:val="22"/>
        </w:rPr>
      </w:pPr>
      <w:r>
        <w:rPr>
          <w:rFonts w:hint="eastAsia" w:ascii="阿里巴巴普惠体 3.0 55 Regular" w:hAnsi="阿里巴巴普惠体 3.0 55 Regular" w:eastAsia="阿里巴巴普惠体 3.0 55 Regular" w:cs="阿里巴巴普惠体 3.0 55 Regular"/>
          <w:sz w:val="22"/>
          <w:szCs w:val="22"/>
        </w:rPr>
        <w:t>By using this product, you agree to comply with all applicable laws. Streamax Technology is not responsible for any misuse of the product or any infringement of third-party rights.</w:t>
      </w:r>
    </w:p>
    <w:p w14:paraId="473869F6">
      <w:pPr>
        <w:snapToGrid w:val="0"/>
        <w:spacing w:after="156" w:afterLines="50"/>
        <w:ind w:left="210" w:leftChars="100"/>
        <w:rPr>
          <w:rFonts w:ascii="阿里巴巴普惠体 3.0 55 Regular" w:hAnsi="阿里巴巴普惠体 3.0 55 Regular" w:eastAsia="阿里巴巴普惠体 3.0 55 Regular" w:cs="阿里巴巴普惠体 3.0 55 Regular"/>
          <w:sz w:val="22"/>
          <w:szCs w:val="22"/>
        </w:rPr>
      </w:pPr>
      <w:r>
        <w:rPr>
          <w:rFonts w:hint="eastAsia" w:ascii="阿里巴巴普惠体 3.0 55 Regular" w:hAnsi="阿里巴巴普惠体 3.0 55 Regular" w:eastAsia="阿里巴巴普惠体 3.0 55 Regular" w:cs="阿里巴巴普惠体 3.0 55 Regular"/>
          <w:sz w:val="22"/>
          <w:szCs w:val="22"/>
        </w:rPr>
        <w:t>If there is any conflict between this specification and applicable laws, the laws shall prevail.</w:t>
      </w:r>
    </w:p>
    <w:p w14:paraId="6BEABAF4">
      <w:pPr>
        <w:snapToGrid w:val="0"/>
        <w:spacing w:after="156" w:afterLines="50"/>
        <w:ind w:left="210" w:leftChars="100"/>
        <w:rPr>
          <w:rFonts w:ascii="阿里巴巴普惠体 3.0 55 Regular" w:hAnsi="阿里巴巴普惠体 3.0 55 Regular" w:eastAsia="阿里巴巴普惠体 3.0 55 Regular" w:cs="阿里巴巴普惠体 3.0 55 Regular"/>
          <w:sz w:val="22"/>
          <w:szCs w:val="22"/>
        </w:rPr>
      </w:pPr>
      <w:r>
        <w:rPr>
          <w:rFonts w:hint="eastAsia" w:ascii="阿里巴巴普惠体 3.0 55 Regular" w:hAnsi="阿里巴巴普惠体 3.0 55 Regular" w:eastAsia="阿里巴巴普惠体 3.0 55 Regular" w:cs="阿里巴巴普惠体 3.0 55 Regular"/>
          <w:sz w:val="22"/>
          <w:szCs w:val="22"/>
        </w:rPr>
        <w:t>Copyright © 2025 Shenzhen Streamax Technology Co., Ltd. All rights reserved.</w:t>
      </w:r>
    </w:p>
    <w:p w14:paraId="13FA9FCE">
      <w:pPr>
        <w:pBdr>
          <w:top w:val="single" w:color="auto" w:sz="18" w:space="1"/>
          <w:bottom w:val="single" w:color="auto" w:sz="18" w:space="1"/>
        </w:pBdr>
        <w:shd w:val="clear" w:color="auto" w:fill="F1F1F1" w:themeFill="background1" w:themeFillShade="F2"/>
        <w:snapToGrid w:val="0"/>
        <w:ind w:firstLine="151" w:firstLineChars="50"/>
        <w:outlineLvl w:val="1"/>
        <w:rPr>
          <w:rFonts w:ascii="阿里巴巴普惠体 3.0 55 Regular" w:hAnsi="阿里巴巴普惠体 3.0 55 Regular" w:eastAsia="阿里巴巴普惠体 3.0 55 Regular" w:cs="阿里巴巴普惠体 3.0 55 Regular"/>
          <w:b/>
          <w:bCs/>
          <w:sz w:val="30"/>
          <w:szCs w:val="30"/>
        </w:rPr>
      </w:pPr>
      <w:bookmarkStart w:id="8" w:name="_Toc216252236"/>
      <w:bookmarkStart w:id="9" w:name="_Toc18200"/>
      <w:r>
        <w:rPr>
          <w:rFonts w:hint="eastAsia" w:ascii="阿里巴巴普惠体 3.0 55 Regular" w:hAnsi="阿里巴巴普惠体 3.0 55 Regular" w:eastAsia="阿里巴巴普惠体 3.0 55 Regular" w:cs="阿里巴巴普惠体 3.0 55 Regular"/>
          <w:b/>
          <w:bCs/>
          <w:sz w:val="30"/>
          <w:szCs w:val="30"/>
        </w:rPr>
        <w:t>Symbol Explanation</w:t>
      </w:r>
      <w:bookmarkEnd w:id="8"/>
      <w:bookmarkEnd w:id="9"/>
    </w:p>
    <w:p w14:paraId="10D15AB6">
      <w:pPr>
        <w:rPr>
          <w:rFonts w:ascii="Century Gothic" w:hAnsi="Century Gothic"/>
          <w:sz w:val="22"/>
          <w:szCs w:val="22"/>
        </w:rPr>
      </w:pPr>
    </w:p>
    <w:p w14:paraId="4A91A66C">
      <w:pPr>
        <w:snapToGrid w:val="0"/>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The following symbols are used to categorize and explain potential hazards that may arise from improper operation</w:t>
      </w:r>
    </w:p>
    <w:p w14:paraId="50AA60D0">
      <w:pPr>
        <w:snapToGrid w:val="0"/>
        <w:rPr>
          <w:rFonts w:ascii="阿里巴巴普惠体 3.0 55 Regular" w:hAnsi="阿里巴巴普惠体 3.0 55 Regular" w:eastAsia="阿里巴巴普惠体 3.0 55 Regular" w:cs="阿里巴巴普惠体 3.0 55 Regular"/>
          <w:sz w:val="22"/>
          <w:szCs w:val="22"/>
        </w:rPr>
      </w:pPr>
    </w:p>
    <w:tbl>
      <w:tblPr>
        <w:tblStyle w:val="29"/>
        <w:tblW w:w="96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5"/>
        <w:gridCol w:w="8093"/>
      </w:tblGrid>
      <w:tr w14:paraId="52F18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5" w:type="dxa"/>
            <w:tcBorders>
              <w:top w:val="single" w:color="auto" w:sz="12" w:space="0"/>
              <w:left w:val="single" w:color="auto" w:sz="12" w:space="0"/>
              <w:bottom w:val="single" w:color="auto" w:sz="12" w:space="0"/>
              <w:right w:val="single" w:color="auto" w:sz="12" w:space="0"/>
            </w:tcBorders>
            <w:shd w:val="clear" w:color="auto" w:fill="D8D8D8" w:themeFill="background1" w:themeFillShade="D9"/>
            <w:vAlign w:val="center"/>
          </w:tcPr>
          <w:p w14:paraId="3350F4C3">
            <w:pPr>
              <w:snapToGrid w:val="0"/>
              <w:jc w:val="center"/>
              <w:rPr>
                <w:rFonts w:ascii="阿里巴巴普惠体 3.0 55 Regular" w:hAnsi="阿里巴巴普惠体 3.0 55 Regular" w:eastAsia="阿里巴巴普惠体 3.0 55 Regular" w:cs="阿里巴巴普惠体 3.0 55 Regular"/>
                <w:sz w:val="24"/>
                <w:szCs w:val="24"/>
              </w:rPr>
            </w:pPr>
            <w:r>
              <w:rPr>
                <w:rFonts w:ascii="阿里巴巴普惠体 3.0 55 Regular" w:hAnsi="阿里巴巴普惠体 3.0 55 Regular" w:eastAsia="阿里巴巴普惠体 3.0 55 Regular" w:cs="阿里巴巴普惠体 3.0 55 Regular"/>
                <w:b/>
                <w:bCs/>
                <w:sz w:val="24"/>
                <w:szCs w:val="24"/>
              </w:rPr>
              <w:t>Symbol</w:t>
            </w:r>
          </w:p>
        </w:tc>
        <w:tc>
          <w:tcPr>
            <w:tcW w:w="8093" w:type="dxa"/>
            <w:tcBorders>
              <w:top w:val="single" w:color="auto" w:sz="12" w:space="0"/>
              <w:left w:val="single" w:color="auto" w:sz="12" w:space="0"/>
              <w:bottom w:val="single" w:color="auto" w:sz="12" w:space="0"/>
              <w:right w:val="single" w:color="auto" w:sz="12" w:space="0"/>
            </w:tcBorders>
            <w:shd w:val="clear" w:color="auto" w:fill="D8D8D8" w:themeFill="background1" w:themeFillShade="D9"/>
            <w:vAlign w:val="center"/>
          </w:tcPr>
          <w:p w14:paraId="43CAB794">
            <w:pPr>
              <w:snapToGrid w:val="0"/>
              <w:ind w:left="172" w:leftChars="82"/>
              <w:rPr>
                <w:rFonts w:ascii="阿里巴巴普惠体 3.0 55 Regular" w:hAnsi="阿里巴巴普惠体 3.0 55 Regular" w:eastAsia="阿里巴巴普惠体 3.0 55 Regular" w:cs="阿里巴巴普惠体 3.0 55 Regular"/>
                <w:b/>
                <w:bCs/>
                <w:sz w:val="24"/>
                <w:szCs w:val="24"/>
              </w:rPr>
            </w:pPr>
            <w:r>
              <w:rPr>
                <w:rFonts w:ascii="阿里巴巴普惠体 3.0 55 Regular" w:hAnsi="阿里巴巴普惠体 3.0 55 Regular" w:eastAsia="阿里巴巴普惠体 3.0 55 Regular" w:cs="阿里巴巴普惠体 3.0 55 Regular"/>
                <w:b/>
                <w:bCs/>
                <w:sz w:val="24"/>
                <w:szCs w:val="24"/>
              </w:rPr>
              <w:t>Explanation</w:t>
            </w:r>
          </w:p>
        </w:tc>
      </w:tr>
      <w:tr w14:paraId="549D8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545" w:type="dxa"/>
            <w:tcBorders>
              <w:top w:val="single" w:color="auto" w:sz="12" w:space="0"/>
              <w:left w:val="single" w:color="auto" w:sz="12" w:space="0"/>
              <w:bottom w:val="single" w:color="auto" w:sz="12" w:space="0"/>
              <w:right w:val="single" w:color="auto" w:sz="12" w:space="0"/>
            </w:tcBorders>
            <w:vAlign w:val="center"/>
          </w:tcPr>
          <w:p w14:paraId="15FB682F">
            <w:pPr>
              <w:snapToGrid w:val="0"/>
              <w:jc w:val="center"/>
              <w:rPr>
                <w:rFonts w:ascii="阿里巴巴普惠体 3.0 55 Regular" w:hAnsi="阿里巴巴普惠体 3.0 55 Regular" w:eastAsia="阿里巴巴普惠体 3.0 55 Regular" w:cs="阿里巴巴普惠体 3.0 55 Regular"/>
                <w:sz w:val="24"/>
                <w:szCs w:val="24"/>
              </w:rPr>
            </w:pPr>
            <w:r>
              <w:rPr>
                <w:rFonts w:ascii="阿里巴巴普惠体 3.0 55 Regular" w:hAnsi="阿里巴巴普惠体 3.0 55 Regular" w:eastAsia="阿里巴巴普惠体 3.0 55 Regular" w:cs="阿里巴巴普惠体 3.0 55 Regular"/>
                <w:b/>
                <w:bCs/>
                <w:sz w:val="24"/>
              </w:rPr>
              <w:drawing>
                <wp:inline distT="0" distB="0" distL="0" distR="0">
                  <wp:extent cx="557530" cy="503555"/>
                  <wp:effectExtent l="0" t="0" r="1270" b="4445"/>
                  <wp:docPr id="8951602"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1602" name="图片 60"/>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7617" cy="504000"/>
                          </a:xfrm>
                          <a:prstGeom prst="rect">
                            <a:avLst/>
                          </a:prstGeom>
                        </pic:spPr>
                      </pic:pic>
                    </a:graphicData>
                  </a:graphic>
                </wp:inline>
              </w:drawing>
            </w:r>
          </w:p>
        </w:tc>
        <w:tc>
          <w:tcPr>
            <w:tcW w:w="8093" w:type="dxa"/>
            <w:tcBorders>
              <w:top w:val="single" w:color="auto" w:sz="12" w:space="0"/>
              <w:left w:val="single" w:color="auto" w:sz="12" w:space="0"/>
              <w:bottom w:val="single" w:color="auto" w:sz="12" w:space="0"/>
              <w:right w:val="single" w:color="auto" w:sz="12" w:space="0"/>
            </w:tcBorders>
            <w:vAlign w:val="center"/>
          </w:tcPr>
          <w:p w14:paraId="68D87F6E">
            <w:pPr>
              <w:snapToGrid w:val="0"/>
              <w:ind w:left="172" w:leftChars="82" w:right="185" w:rightChars="88"/>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b/>
                <w:bCs/>
                <w:sz w:val="22"/>
                <w:szCs w:val="22"/>
              </w:rPr>
              <w:t>Warning</w:t>
            </w:r>
            <w:r>
              <w:rPr>
                <w:rFonts w:ascii="阿里巴巴普惠体 3.0 55 Regular" w:hAnsi="阿里巴巴普惠体 3.0 55 Regular" w:eastAsia="阿里巴巴普惠体 3.0 55 Regular" w:cs="阿里巴巴普惠体 3.0 55 Regular"/>
                <w:sz w:val="22"/>
                <w:szCs w:val="22"/>
              </w:rPr>
              <w:t xml:space="preserve">: </w:t>
            </w:r>
            <w:bookmarkStart w:id="10" w:name="_Hlk190164893"/>
            <w:r>
              <w:rPr>
                <w:rFonts w:ascii="阿里巴巴普惠体 3.0 55 Regular" w:hAnsi="阿里巴巴普惠体 3.0 55 Regular" w:eastAsia="阿里巴巴普惠体 3.0 55 Regular" w:cs="阿里巴巴普惠体 3.0 55 Regular"/>
                <w:sz w:val="22"/>
                <w:szCs w:val="22"/>
              </w:rPr>
              <w:t>Conditions that could jeopardize the safety of the user or cause injury</w:t>
            </w:r>
            <w:bookmarkEnd w:id="10"/>
          </w:p>
        </w:tc>
      </w:tr>
      <w:tr w14:paraId="31ACF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545" w:type="dxa"/>
            <w:tcBorders>
              <w:top w:val="single" w:color="auto" w:sz="12" w:space="0"/>
              <w:left w:val="single" w:color="auto" w:sz="12" w:space="0"/>
              <w:bottom w:val="single" w:color="auto" w:sz="12" w:space="0"/>
              <w:right w:val="single" w:color="auto" w:sz="12" w:space="0"/>
            </w:tcBorders>
            <w:vAlign w:val="center"/>
          </w:tcPr>
          <w:p w14:paraId="3B3DFEF8">
            <w:pPr>
              <w:snapToGrid w:val="0"/>
              <w:jc w:val="center"/>
              <w:rPr>
                <w:rFonts w:ascii="阿里巴巴普惠体 3.0 55 Regular" w:hAnsi="阿里巴巴普惠体 3.0 55 Regular" w:eastAsia="阿里巴巴普惠体 3.0 55 Regular" w:cs="阿里巴巴普惠体 3.0 55 Regular"/>
                <w:sz w:val="24"/>
                <w:szCs w:val="24"/>
              </w:rPr>
            </w:pPr>
            <w:r>
              <w:rPr>
                <w:rFonts w:ascii="阿里巴巴普惠体 3.0 55 Regular" w:hAnsi="阿里巴巴普惠体 3.0 55 Regular" w:eastAsia="阿里巴巴普惠体 3.0 55 Regular" w:cs="阿里巴巴普惠体 3.0 55 Regular"/>
                <w:b/>
                <w:bCs/>
                <w:sz w:val="24"/>
              </w:rPr>
              <w:drawing>
                <wp:inline distT="0" distB="0" distL="0" distR="0">
                  <wp:extent cx="526415" cy="526415"/>
                  <wp:effectExtent l="0" t="0" r="0" b="0"/>
                  <wp:docPr id="1262359653"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359653" name="图片 9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6862" cy="526862"/>
                          </a:xfrm>
                          <a:prstGeom prst="rect">
                            <a:avLst/>
                          </a:prstGeom>
                        </pic:spPr>
                      </pic:pic>
                    </a:graphicData>
                  </a:graphic>
                </wp:inline>
              </w:drawing>
            </w:r>
          </w:p>
        </w:tc>
        <w:tc>
          <w:tcPr>
            <w:tcW w:w="8093" w:type="dxa"/>
            <w:tcBorders>
              <w:top w:val="single" w:color="auto" w:sz="12" w:space="0"/>
              <w:left w:val="single" w:color="auto" w:sz="12" w:space="0"/>
              <w:bottom w:val="single" w:color="auto" w:sz="12" w:space="0"/>
              <w:right w:val="single" w:color="auto" w:sz="12" w:space="0"/>
            </w:tcBorders>
            <w:vAlign w:val="center"/>
          </w:tcPr>
          <w:p w14:paraId="546B4117">
            <w:pPr>
              <w:snapToGrid w:val="0"/>
              <w:ind w:left="172" w:leftChars="82" w:right="185" w:rightChars="88"/>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b/>
                <w:bCs/>
                <w:sz w:val="22"/>
                <w:szCs w:val="22"/>
              </w:rPr>
              <w:t>Important</w:t>
            </w:r>
            <w:r>
              <w:rPr>
                <w:rFonts w:ascii="阿里巴巴普惠体 3.0 55 Regular" w:hAnsi="阿里巴巴普惠体 3.0 55 Regular" w:eastAsia="阿里巴巴普惠体 3.0 55 Regular" w:cs="阿里巴巴普惠体 3.0 55 Regular"/>
                <w:sz w:val="22"/>
                <w:szCs w:val="22"/>
              </w:rPr>
              <w:t xml:space="preserve">: </w:t>
            </w:r>
            <w:bookmarkStart w:id="11" w:name="_Hlk190164899"/>
            <w:r>
              <w:rPr>
                <w:rFonts w:ascii="阿里巴巴普惠体 3.0 55 Regular" w:hAnsi="阿里巴巴普惠体 3.0 55 Regular" w:eastAsia="阿里巴巴普惠体 3.0 55 Regular" w:cs="阿里巴巴普惠体 3.0 55 Regular"/>
                <w:sz w:val="22"/>
                <w:szCs w:val="22"/>
              </w:rPr>
              <w:t>Conditions that may lead to data corruption or damage to the device’s firmware or hardware</w:t>
            </w:r>
            <w:bookmarkEnd w:id="11"/>
          </w:p>
        </w:tc>
      </w:tr>
      <w:tr w14:paraId="45E78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545" w:type="dxa"/>
            <w:tcBorders>
              <w:top w:val="single" w:color="auto" w:sz="12" w:space="0"/>
              <w:left w:val="single" w:color="auto" w:sz="12" w:space="0"/>
              <w:bottom w:val="single" w:color="auto" w:sz="12" w:space="0"/>
              <w:right w:val="single" w:color="auto" w:sz="12" w:space="0"/>
            </w:tcBorders>
            <w:vAlign w:val="center"/>
          </w:tcPr>
          <w:p w14:paraId="53833D6D">
            <w:pPr>
              <w:snapToGrid w:val="0"/>
              <w:jc w:val="center"/>
              <w:rPr>
                <w:rFonts w:ascii="阿里巴巴普惠体 3.0 55 Regular" w:hAnsi="阿里巴巴普惠体 3.0 55 Regular" w:eastAsia="阿里巴巴普惠体 3.0 55 Regular" w:cs="阿里巴巴普惠体 3.0 55 Regular"/>
                <w:sz w:val="24"/>
                <w:szCs w:val="24"/>
              </w:rPr>
            </w:pPr>
            <w:r>
              <w:rPr>
                <w:rFonts w:ascii="阿里巴巴普惠体 3.0 55 Regular" w:hAnsi="阿里巴巴普惠体 3.0 55 Regular" w:eastAsia="阿里巴巴普惠体 3.0 55 Regular" w:cs="阿里巴巴普惠体 3.0 55 Regular"/>
                <w:b/>
                <w:bCs/>
                <w:sz w:val="24"/>
              </w:rPr>
              <w:drawing>
                <wp:inline distT="0" distB="0" distL="0" distR="0">
                  <wp:extent cx="508000" cy="508000"/>
                  <wp:effectExtent l="0" t="0" r="2540" b="2540"/>
                  <wp:docPr id="1473540323"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540323" name="图片 9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tc>
        <w:tc>
          <w:tcPr>
            <w:tcW w:w="8093" w:type="dxa"/>
            <w:tcBorders>
              <w:top w:val="single" w:color="auto" w:sz="12" w:space="0"/>
              <w:left w:val="single" w:color="auto" w:sz="12" w:space="0"/>
              <w:bottom w:val="single" w:color="auto" w:sz="12" w:space="0"/>
              <w:right w:val="single" w:color="auto" w:sz="12" w:space="0"/>
            </w:tcBorders>
            <w:vAlign w:val="center"/>
          </w:tcPr>
          <w:p w14:paraId="6CD86D57">
            <w:pPr>
              <w:snapToGrid w:val="0"/>
              <w:ind w:left="172" w:leftChars="82" w:right="185" w:rightChars="88"/>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b/>
                <w:bCs/>
                <w:sz w:val="22"/>
                <w:szCs w:val="22"/>
              </w:rPr>
              <w:t>Note</w:t>
            </w:r>
            <w:r>
              <w:rPr>
                <w:rFonts w:ascii="阿里巴巴普惠体 3.0 55 Regular" w:hAnsi="阿里巴巴普惠体 3.0 55 Regular" w:eastAsia="阿里巴巴普惠体 3.0 55 Regular" w:cs="阿里巴巴普惠体 3.0 55 Regular"/>
                <w:sz w:val="22"/>
                <w:szCs w:val="22"/>
              </w:rPr>
              <w:t xml:space="preserve">: </w:t>
            </w:r>
            <w:bookmarkStart w:id="12" w:name="_Hlk190164909"/>
            <w:r>
              <w:rPr>
                <w:rFonts w:ascii="阿里巴巴普惠体 3.0 55 Regular" w:hAnsi="阿里巴巴普惠体 3.0 55 Regular" w:eastAsia="阿里巴巴普惠体 3.0 55 Regular" w:cs="阿里巴巴普惠体 3.0 55 Regular"/>
                <w:sz w:val="22"/>
                <w:szCs w:val="22"/>
              </w:rPr>
              <w:t>Additional information, explanations of terms, and other relevant details</w:t>
            </w:r>
            <w:bookmarkEnd w:id="12"/>
          </w:p>
        </w:tc>
      </w:tr>
    </w:tbl>
    <w:p w14:paraId="1B512B66">
      <w:pPr>
        <w:snapToGrid w:val="0"/>
        <w:spacing w:after="156" w:afterLines="50"/>
        <w:rPr>
          <w:rFonts w:ascii="阿里巴巴普惠体 3.0 55 Regular" w:hAnsi="阿里巴巴普惠体 3.0 55 Regular" w:eastAsia="阿里巴巴普惠体 3.0 55 Regular" w:cs="阿里巴巴普惠体 3.0 55 Regular"/>
          <w:sz w:val="22"/>
          <w:szCs w:val="22"/>
        </w:rPr>
      </w:pPr>
    </w:p>
    <w:p w14:paraId="7A8DD0B6">
      <w:pPr>
        <w:rPr>
          <w:rFonts w:ascii="阿里巴巴普惠体 3.0 55 Regular" w:hAnsi="阿里巴巴普惠体 3.0 55 Regular" w:eastAsia="阿里巴巴普惠体 3.0 55 Regular" w:cs="阿里巴巴普惠体 3.0 55 Regular"/>
          <w:sz w:val="22"/>
          <w:szCs w:val="22"/>
        </w:rPr>
      </w:pPr>
    </w:p>
    <w:p w14:paraId="72A8474D">
      <w:pPr>
        <w:pBdr>
          <w:top w:val="single" w:color="auto" w:sz="18" w:space="1"/>
          <w:bottom w:val="single" w:color="auto" w:sz="18" w:space="1"/>
        </w:pBdr>
        <w:shd w:val="clear" w:color="auto" w:fill="D8D8D8" w:themeFill="background1" w:themeFillShade="D9"/>
        <w:snapToGrid w:val="0"/>
        <w:ind w:firstLine="161" w:firstLineChars="50"/>
        <w:outlineLvl w:val="0"/>
        <w:rPr>
          <w:rFonts w:ascii="阿里巴巴普惠体 3.0 55 Regular" w:hAnsi="阿里巴巴普惠体 3.0 55 Regular" w:eastAsia="阿里巴巴普惠体 3.0 55 Regular" w:cs="阿里巴巴普惠体 3.0 55 Regular"/>
          <w:b/>
          <w:bCs/>
          <w:sz w:val="32"/>
          <w:szCs w:val="32"/>
        </w:rPr>
      </w:pPr>
      <w:bookmarkStart w:id="13" w:name="_Toc4002"/>
      <w:bookmarkStart w:id="14" w:name="_Hlk196395267"/>
      <w:r>
        <w:rPr>
          <w:rFonts w:ascii="阿里巴巴普惠体 3.0 55 Regular" w:hAnsi="阿里巴巴普惠体 3.0 55 Regular" w:eastAsia="阿里巴巴普惠体 3.0 55 Regular" w:cs="阿里巴巴普惠体 3.0 55 Regular"/>
          <w:b/>
          <w:bCs/>
          <w:sz w:val="32"/>
          <w:szCs w:val="32"/>
        </w:rPr>
        <w:t>Product Overview</w:t>
      </w:r>
      <w:bookmarkEnd w:id="13"/>
    </w:p>
    <w:bookmarkEnd w:id="14"/>
    <w:p w14:paraId="6B7CF332">
      <w:pPr>
        <w:snapToGrid w:val="0"/>
        <w:rPr>
          <w:rFonts w:ascii="阿里巴巴普惠体 3.0 55 Regular" w:hAnsi="阿里巴巴普惠体 3.0 55 Regular" w:eastAsia="阿里巴巴普惠体 3.0 55 Regular" w:cs="阿里巴巴普惠体 3.0 55 Regular"/>
        </w:rPr>
      </w:pPr>
    </w:p>
    <w:p w14:paraId="00B4B437">
      <w:pPr>
        <w:pBdr>
          <w:top w:val="single" w:color="auto" w:sz="18" w:space="1"/>
          <w:bottom w:val="single" w:color="auto" w:sz="18" w:space="1"/>
        </w:pBdr>
        <w:shd w:val="clear" w:color="auto" w:fill="F1F1F1" w:themeFill="background1" w:themeFillShade="F2"/>
        <w:snapToGrid w:val="0"/>
        <w:ind w:firstLine="151" w:firstLineChars="50"/>
        <w:outlineLvl w:val="1"/>
        <w:rPr>
          <w:rFonts w:ascii="阿里巴巴普惠体 3.0 55 Regular" w:hAnsi="阿里巴巴普惠体 3.0 55 Regular" w:eastAsia="阿里巴巴普惠体 3.0 55 Regular" w:cs="阿里巴巴普惠体 3.0 55 Regular"/>
          <w:b/>
          <w:bCs/>
          <w:sz w:val="30"/>
          <w:szCs w:val="30"/>
        </w:rPr>
      </w:pPr>
      <w:bookmarkStart w:id="15" w:name="_Toc31570"/>
      <w:bookmarkStart w:id="16" w:name="_Hlk196395603"/>
      <w:bookmarkStart w:id="17" w:name="_Hlk196396782"/>
      <w:r>
        <w:rPr>
          <w:rFonts w:ascii="阿里巴巴普惠体 3.0 55 Regular" w:hAnsi="阿里巴巴普惠体 3.0 55 Regular" w:eastAsia="阿里巴巴普惠体 3.0 55 Regular" w:cs="阿里巴巴普惠体 3.0 55 Regular"/>
          <w:b/>
          <w:bCs/>
          <w:sz w:val="30"/>
          <w:szCs w:val="30"/>
        </w:rPr>
        <w:t xml:space="preserve">Product </w:t>
      </w:r>
      <w:r>
        <w:rPr>
          <w:rFonts w:hint="eastAsia" w:ascii="阿里巴巴普惠体 3.0 55 Regular" w:hAnsi="阿里巴巴普惠体 3.0 55 Regular" w:eastAsia="阿里巴巴普惠体 3.0 55 Regular" w:cs="阿里巴巴普惠体 3.0 55 Regular"/>
          <w:b/>
          <w:bCs/>
          <w:sz w:val="30"/>
          <w:szCs w:val="30"/>
        </w:rPr>
        <w:t>Introduction</w:t>
      </w:r>
      <w:bookmarkEnd w:id="15"/>
    </w:p>
    <w:bookmarkEnd w:id="16"/>
    <w:bookmarkEnd w:id="17"/>
    <w:p w14:paraId="01047B7C">
      <w:pPr>
        <w:snapToGrid w:val="0"/>
        <w:rPr>
          <w:rFonts w:ascii="阿里巴巴普惠体 3.0 55 Regular" w:hAnsi="阿里巴巴普惠体 3.0 55 Regular" w:eastAsia="阿里巴巴普惠体 3.0 55 Regular" w:cs="阿里巴巴普惠体 3.0 55 Regular"/>
          <w:sz w:val="22"/>
          <w:szCs w:val="22"/>
        </w:rPr>
      </w:pPr>
      <w:bookmarkStart w:id="18" w:name="_Hlk216444718"/>
    </w:p>
    <w:p w14:paraId="7F7A27B4">
      <w:pPr>
        <w:snapToGrid w:val="0"/>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The S5 is an AI-powered intelligent sentinel camera engineered to ensure comprehensive asset protection. Designed for continuous 24/7 operation, it provides uninterrupted high-definition monitoring to capture every critical moment. Featuring ultra-low power consumption and AOV standby mode, the S5 remains active even when the vehicle is turned off, maintaining constant security coverage. Integrated 4G, Wi-Fi, and GNSS modules enable real-time transmission of vehicle location, status, and operational data to the platform, supporting remote communication and video playback for precise asset management and control.</w:t>
      </w:r>
    </w:p>
    <w:bookmarkEnd w:id="18"/>
    <w:p w14:paraId="6B6DA8D7">
      <w:pPr>
        <w:snapToGrid w:val="0"/>
        <w:rPr>
          <w:rFonts w:ascii="阿里巴巴普惠体 3.0 55 Regular" w:hAnsi="阿里巴巴普惠体 3.0 55 Regular" w:eastAsia="阿里巴巴普惠体 3.0 55 Regular" w:cs="阿里巴巴普惠体 3.0 55 Regular"/>
          <w:b/>
          <w:bCs/>
          <w:sz w:val="22"/>
          <w:szCs w:val="22"/>
        </w:rPr>
      </w:pPr>
    </w:p>
    <w:p w14:paraId="4F125A90">
      <w:pPr>
        <w:pBdr>
          <w:top w:val="single" w:color="auto" w:sz="18" w:space="1"/>
          <w:bottom w:val="single" w:color="auto" w:sz="18" w:space="1"/>
        </w:pBdr>
        <w:shd w:val="clear" w:color="auto" w:fill="F1F1F1" w:themeFill="background1" w:themeFillShade="F2"/>
        <w:snapToGrid w:val="0"/>
        <w:ind w:firstLine="151" w:firstLineChars="50"/>
        <w:outlineLvl w:val="1"/>
        <w:rPr>
          <w:rFonts w:ascii="阿里巴巴普惠体 3.0 55 Regular" w:hAnsi="阿里巴巴普惠体 3.0 55 Regular" w:eastAsia="阿里巴巴普惠体 3.0 55 Regular" w:cs="阿里巴巴普惠体 3.0 55 Regular"/>
          <w:b/>
          <w:bCs/>
          <w:sz w:val="30"/>
          <w:szCs w:val="30"/>
        </w:rPr>
      </w:pPr>
      <w:bookmarkStart w:id="19" w:name="_Toc10952"/>
      <w:r>
        <w:rPr>
          <w:rFonts w:hint="eastAsia" w:ascii="阿里巴巴普惠体 3.0 55 Regular" w:hAnsi="阿里巴巴普惠体 3.0 55 Regular" w:eastAsia="阿里巴巴普惠体 3.0 55 Regular" w:cs="阿里巴巴普惠体 3.0 55 Regular"/>
          <w:b/>
          <w:bCs/>
          <w:sz w:val="30"/>
          <w:szCs w:val="30"/>
        </w:rPr>
        <w:t>Product Features</w:t>
      </w:r>
      <w:bookmarkEnd w:id="19"/>
    </w:p>
    <w:p w14:paraId="536A9150">
      <w:pPr>
        <w:snapToGrid w:val="0"/>
        <w:rPr>
          <w:rFonts w:ascii="阿里巴巴普惠体 3.0 55 Regular" w:hAnsi="阿里巴巴普惠体 3.0 55 Regular" w:eastAsia="阿里巴巴普惠体 3.0 55 Regular" w:cs="阿里巴巴普惠体 3.0 55 Regular"/>
          <w:b/>
          <w:bCs/>
          <w:sz w:val="22"/>
          <w:szCs w:val="22"/>
        </w:rPr>
      </w:pPr>
    </w:p>
    <w:p w14:paraId="4EAA4AF0">
      <w:pPr>
        <w:pStyle w:val="48"/>
        <w:numPr>
          <w:ilvl w:val="0"/>
          <w:numId w:val="1"/>
        </w:numPr>
        <w:snapToGrid w:val="0"/>
        <w:ind w:left="425" w:hanging="425"/>
        <w:contextualSpacing w:val="0"/>
        <w:rPr>
          <w:rFonts w:ascii="阿里巴巴普惠体 3.0 55 Regular" w:hAnsi="阿里巴巴普惠体 3.0 55 Regular" w:eastAsia="阿里巴巴普惠体 3.0 55 Regular" w:cs="阿里巴巴普惠体 3.0 55 Regular"/>
          <w:sz w:val="22"/>
          <w:szCs w:val="22"/>
        </w:rPr>
      </w:pPr>
      <w:bookmarkStart w:id="20" w:name="_Hlk190346513"/>
      <w:r>
        <w:rPr>
          <w:rFonts w:ascii="阿里巴巴普惠体 3.0 55 Regular" w:hAnsi="阿里巴巴普惠体 3.0 55 Regular" w:eastAsia="阿里巴巴普惠体 3.0 55 Regular" w:cs="阿里巴巴普惠体 3.0 55 Regular"/>
          <w:sz w:val="22"/>
          <w:szCs w:val="22"/>
        </w:rPr>
        <w:t xml:space="preserve">Built-In </w:t>
      </w:r>
      <w:r>
        <w:rPr>
          <w:rFonts w:hint="eastAsia" w:ascii="阿里巴巴普惠体 3.0 55 Regular" w:hAnsi="阿里巴巴普惠体 3.0 55 Regular" w:eastAsia="阿里巴巴普惠体 3.0 55 Regular" w:cs="阿里巴巴普惠体 3.0 55 Regular"/>
          <w:sz w:val="22"/>
          <w:szCs w:val="22"/>
        </w:rPr>
        <w:t xml:space="preserve">one </w:t>
      </w:r>
      <w:r>
        <w:rPr>
          <w:rFonts w:ascii="阿里巴巴普惠体 3.0 55 Regular" w:hAnsi="阿里巴巴普惠体 3.0 55 Regular" w:eastAsia="阿里巴巴普惠体 3.0 55 Regular" w:cs="阿里巴巴普惠体 3.0 55 Regular"/>
          <w:sz w:val="22"/>
          <w:szCs w:val="22"/>
        </w:rPr>
        <w:t>ultra-wide-angle lens</w:t>
      </w:r>
      <w:r>
        <w:rPr>
          <w:rFonts w:hint="eastAsia" w:ascii="阿里巴巴普惠体 3.0 55 Regular" w:hAnsi="阿里巴巴普惠体 3.0 55 Regular" w:eastAsia="阿里巴巴普惠体 3.0 55 Regular" w:cs="阿里巴巴普惠体 3.0 55 Regular"/>
          <w:sz w:val="22"/>
          <w:szCs w:val="22"/>
        </w:rPr>
        <w:t xml:space="preserve"> with</w:t>
      </w:r>
      <w:r>
        <w:rPr>
          <w:rFonts w:ascii="阿里巴巴普惠体 3.0 55 Regular" w:hAnsi="阿里巴巴普惠体 3.0 55 Regular" w:eastAsia="阿里巴巴普惠体 3.0 55 Regular" w:cs="阿里巴巴普惠体 3.0 55 Regular"/>
          <w:sz w:val="22"/>
          <w:szCs w:val="22"/>
        </w:rPr>
        <w:t xml:space="preserve"> up to </w:t>
      </w:r>
      <w:r>
        <w:rPr>
          <w:rFonts w:hint="eastAsia" w:ascii="阿里巴巴普惠体 3.0 55 Regular" w:hAnsi="阿里巴巴普惠体 3.0 55 Regular" w:eastAsia="阿里巴巴普惠体 3.0 55 Regular" w:cs="阿里巴巴普惠体 3.0 55 Regular"/>
          <w:sz w:val="22"/>
          <w:szCs w:val="22"/>
        </w:rPr>
        <w:t xml:space="preserve">2 </w:t>
      </w:r>
      <w:r>
        <w:rPr>
          <w:rFonts w:ascii="阿里巴巴普惠体 3.0 55 Regular" w:hAnsi="阿里巴巴普惠体 3.0 55 Regular" w:eastAsia="阿里巴巴普惠体 3.0 55 Regular" w:cs="阿里巴巴普惠体 3.0 55 Regular"/>
          <w:sz w:val="22"/>
          <w:szCs w:val="22"/>
        </w:rPr>
        <w:t>Megapixels HD video recording,</w:t>
      </w:r>
      <w:r>
        <w:rPr>
          <w:rFonts w:hint="eastAsia" w:ascii="阿里巴巴普惠体 3.0 55 Regular" w:hAnsi="阿里巴巴普惠体 3.0 55 Regular" w:eastAsia="阿里巴巴普惠体 3.0 55 Regular" w:cs="阿里巴巴普惠体 3.0 55 Regular"/>
          <w:sz w:val="22"/>
          <w:szCs w:val="22"/>
        </w:rPr>
        <w:t xml:space="preserve"> s</w:t>
      </w:r>
      <w:r>
        <w:rPr>
          <w:rFonts w:ascii="阿里巴巴普惠体 3.0 55 Regular" w:hAnsi="阿里巴巴普惠体 3.0 55 Regular" w:eastAsia="阿里巴巴普惠体 3.0 55 Regular" w:cs="阿里巴巴普惠体 3.0 55 Regular"/>
          <w:sz w:val="22"/>
          <w:szCs w:val="22"/>
        </w:rPr>
        <w:t>upport</w:t>
      </w:r>
      <w:r>
        <w:rPr>
          <w:rFonts w:hint="eastAsia" w:ascii="阿里巴巴普惠体 3.0 55 Regular" w:hAnsi="阿里巴巴普惠体 3.0 55 Regular" w:eastAsia="阿里巴巴普惠体 3.0 55 Regular" w:cs="阿里巴巴普惠体 3.0 55 Regular"/>
          <w:sz w:val="22"/>
          <w:szCs w:val="22"/>
        </w:rPr>
        <w:t xml:space="preserve">ing </w:t>
      </w:r>
      <w:r>
        <w:rPr>
          <w:rFonts w:ascii="阿里巴巴普惠体 3.0 55 Regular" w:hAnsi="阿里巴巴普惠体 3.0 55 Regular" w:eastAsia="阿里巴巴普惠体 3.0 55 Regular" w:cs="阿里巴巴普惠体 3.0 55 Regular"/>
          <w:sz w:val="22"/>
          <w:szCs w:val="22"/>
        </w:rPr>
        <w:t>black light</w:t>
      </w:r>
      <w:r>
        <w:rPr>
          <w:rFonts w:hint="eastAsia" w:ascii="阿里巴巴普惠体 3.0 55 Regular" w:hAnsi="阿里巴巴普惠体 3.0 55 Regular" w:eastAsia="阿里巴巴普惠体 3.0 55 Regular" w:cs="阿里巴巴普惠体 3.0 55 Regular"/>
          <w:sz w:val="22"/>
          <w:szCs w:val="22"/>
        </w:rPr>
        <w:t xml:space="preserve"> technology</w:t>
      </w:r>
    </w:p>
    <w:p w14:paraId="7609C229">
      <w:pPr>
        <w:pStyle w:val="48"/>
        <w:numPr>
          <w:ilvl w:val="0"/>
          <w:numId w:val="1"/>
        </w:numPr>
        <w:snapToGrid w:val="0"/>
        <w:ind w:left="425" w:hanging="425"/>
        <w:contextualSpacing w:val="0"/>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Supports H.264/H.265 encoding</w:t>
      </w:r>
    </w:p>
    <w:p w14:paraId="6F6A8B17">
      <w:pPr>
        <w:pStyle w:val="48"/>
        <w:numPr>
          <w:ilvl w:val="0"/>
          <w:numId w:val="1"/>
        </w:numPr>
        <w:snapToGrid w:val="0"/>
        <w:ind w:left="425" w:hanging="425"/>
        <w:contextualSpacing w:val="0"/>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 xml:space="preserve">Supports </w:t>
      </w:r>
      <w:r>
        <w:rPr>
          <w:rFonts w:hint="eastAsia" w:ascii="阿里巴巴普惠体 3.0 55 Regular" w:hAnsi="阿里巴巴普惠体 3.0 55 Regular" w:eastAsia="阿里巴巴普惠体 3.0 55 Regular" w:cs="阿里巴巴普惠体 3.0 55 Regular"/>
          <w:sz w:val="22"/>
          <w:szCs w:val="22"/>
        </w:rPr>
        <w:t>1*Micro SD storage</w:t>
      </w:r>
      <w:r>
        <w:rPr>
          <w:rFonts w:ascii="阿里巴巴普惠体 3.0 55 Regular" w:hAnsi="阿里巴巴普惠体 3.0 55 Regular" w:eastAsia="阿里巴巴普惠体 3.0 55 Regular" w:cs="阿里巴巴普惠体 3.0 55 Regular"/>
          <w:sz w:val="22"/>
          <w:szCs w:val="22"/>
        </w:rPr>
        <w:t xml:space="preserve"> allowing simultaneous storage of both main and sub-streams</w:t>
      </w:r>
    </w:p>
    <w:p w14:paraId="6566D648">
      <w:pPr>
        <w:pStyle w:val="48"/>
        <w:numPr>
          <w:ilvl w:val="0"/>
          <w:numId w:val="1"/>
        </w:numPr>
        <w:snapToGrid w:val="0"/>
        <w:ind w:left="425" w:hanging="425"/>
        <w:contextualSpacing w:val="0"/>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 xml:space="preserve">Built-in Wi-Fi, 4G </w:t>
      </w:r>
      <w:r>
        <w:rPr>
          <w:rFonts w:hint="eastAsia" w:ascii="阿里巴巴普惠体 3.0 55 Regular" w:hAnsi="阿里巴巴普惠体 3.0 55 Regular" w:eastAsia="阿里巴巴普惠体 3.0 55 Regular" w:cs="阿里巴巴普惠体 3.0 55 Regular"/>
          <w:sz w:val="22"/>
          <w:szCs w:val="22"/>
        </w:rPr>
        <w:t xml:space="preserve">Cat1 </w:t>
      </w:r>
      <w:r>
        <w:rPr>
          <w:rFonts w:ascii="阿里巴巴普惠体 3.0 55 Regular" w:hAnsi="阿里巴巴普惠体 3.0 55 Regular" w:eastAsia="阿里巴巴普惠体 3.0 55 Regular" w:cs="阿里巴巴普惠体 3.0 55 Regular"/>
          <w:sz w:val="22"/>
          <w:szCs w:val="22"/>
        </w:rPr>
        <w:t>communication module, and inertial navigation module</w:t>
      </w:r>
    </w:p>
    <w:p w14:paraId="35377BC6">
      <w:pPr>
        <w:pStyle w:val="48"/>
        <w:numPr>
          <w:ilvl w:val="0"/>
          <w:numId w:val="1"/>
        </w:numPr>
        <w:snapToGrid w:val="0"/>
        <w:ind w:left="425" w:hanging="425"/>
        <w:contextualSpacing w:val="0"/>
        <w:rPr>
          <w:rFonts w:ascii="阿里巴巴普惠体 3.0 55 Regular" w:hAnsi="阿里巴巴普惠体 3.0 55 Regular" w:eastAsia="阿里巴巴普惠体 3.0 55 Regular" w:cs="阿里巴巴普惠体 3.0 55 Regular"/>
          <w:sz w:val="22"/>
          <w:szCs w:val="22"/>
        </w:rPr>
      </w:pPr>
      <w:r>
        <w:rPr>
          <w:rFonts w:hint="eastAsia" w:ascii="阿里巴巴普惠体 3.0 55 Regular" w:hAnsi="阿里巴巴普惠体 3.0 55 Regular" w:eastAsia="阿里巴巴普惠体 3.0 55 Regular" w:cs="阿里巴巴普惠体 3.0 55 Regular"/>
          <w:sz w:val="22"/>
          <w:szCs w:val="22"/>
        </w:rPr>
        <w:t>V</w:t>
      </w:r>
      <w:r>
        <w:rPr>
          <w:rFonts w:ascii="阿里巴巴普惠体 3.0 55 Regular" w:hAnsi="阿里巴巴普惠体 3.0 55 Regular" w:eastAsia="阿里巴巴普惠体 3.0 55 Regular" w:cs="阿里巴巴普惠体 3.0 55 Regular"/>
          <w:sz w:val="22"/>
          <w:szCs w:val="22"/>
        </w:rPr>
        <w:t>ideo data supports AES256 encryption</w:t>
      </w:r>
    </w:p>
    <w:p w14:paraId="2C9418D2">
      <w:pPr>
        <w:pStyle w:val="48"/>
        <w:numPr>
          <w:ilvl w:val="0"/>
          <w:numId w:val="1"/>
        </w:numPr>
        <w:snapToGrid w:val="0"/>
        <w:ind w:left="425" w:hanging="425"/>
        <w:contextualSpacing w:val="0"/>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 xml:space="preserve">Supports </w:t>
      </w:r>
      <w:r>
        <w:rPr>
          <w:rFonts w:hint="eastAsia" w:ascii="阿里巴巴普惠体 3.0 55 Regular" w:hAnsi="阿里巴巴普惠体 3.0 55 Regular" w:eastAsia="阿里巴巴普惠体 3.0 55 Regular" w:cs="阿里巴巴普惠体 3.0 55 Regular"/>
          <w:sz w:val="22"/>
          <w:szCs w:val="22"/>
        </w:rPr>
        <w:t>1</w:t>
      </w:r>
      <w:r>
        <w:rPr>
          <w:rFonts w:ascii="阿里巴巴普惠体 3.0 55 Regular" w:hAnsi="阿里巴巴普惠体 3.0 55 Regular" w:eastAsia="阿里巴巴普惠体 3.0 55 Regular" w:cs="阿里巴巴普惠体 3.0 55 Regular"/>
          <w:sz w:val="22"/>
          <w:szCs w:val="22"/>
        </w:rPr>
        <w:t xml:space="preserve"> channels of IO input, </w:t>
      </w:r>
      <w:r>
        <w:rPr>
          <w:rFonts w:hint="eastAsia" w:ascii="阿里巴巴普惠体 3.0 55 Regular" w:hAnsi="阿里巴巴普惠体 3.0 55 Regular" w:eastAsia="阿里巴巴普惠体 3.0 55 Regular" w:cs="阿里巴巴普惠体 3.0 55 Regular"/>
          <w:sz w:val="22"/>
          <w:szCs w:val="22"/>
        </w:rPr>
        <w:t>1</w:t>
      </w:r>
      <w:r>
        <w:rPr>
          <w:rFonts w:ascii="阿里巴巴普惠体 3.0 55 Regular" w:hAnsi="阿里巴巴普惠体 3.0 55 Regular" w:eastAsia="阿里巴巴普惠体 3.0 55 Regular" w:cs="阿里巴巴普惠体 3.0 55 Regular"/>
          <w:sz w:val="22"/>
          <w:szCs w:val="22"/>
        </w:rPr>
        <w:t xml:space="preserve"> channels of IO </w:t>
      </w:r>
      <w:r>
        <w:rPr>
          <w:rFonts w:hint="eastAsia" w:ascii="阿里巴巴普惠体 3.0 55 Regular" w:hAnsi="阿里巴巴普惠体 3.0 55 Regular" w:eastAsia="阿里巴巴普惠体 3.0 55 Regular" w:cs="阿里巴巴普惠体 3.0 55 Regular"/>
          <w:sz w:val="22"/>
          <w:szCs w:val="22"/>
        </w:rPr>
        <w:t>out</w:t>
      </w:r>
      <w:r>
        <w:rPr>
          <w:rFonts w:ascii="阿里巴巴普惠体 3.0 55 Regular" w:hAnsi="阿里巴巴普惠体 3.0 55 Regular" w:eastAsia="阿里巴巴普惠体 3.0 55 Regular" w:cs="阿里巴巴普惠体 3.0 55 Regular"/>
          <w:sz w:val="22"/>
          <w:szCs w:val="22"/>
        </w:rPr>
        <w:t xml:space="preserve">put and </w:t>
      </w:r>
      <w:r>
        <w:rPr>
          <w:rFonts w:hint="eastAsia" w:ascii="阿里巴巴普惠体 3.0 55 Regular" w:hAnsi="阿里巴巴普惠体 3.0 55 Regular" w:eastAsia="阿里巴巴普惠体 3.0 55 Regular" w:cs="阿里巴巴普惠体 3.0 55 Regular"/>
          <w:sz w:val="22"/>
          <w:szCs w:val="22"/>
        </w:rPr>
        <w:t>1</w:t>
      </w:r>
      <w:r>
        <w:rPr>
          <w:rFonts w:ascii="阿里巴巴普惠体 3.0 55 Regular" w:hAnsi="阿里巴巴普惠体 3.0 55 Regular" w:eastAsia="阿里巴巴普惠体 3.0 55 Regular" w:cs="阿里巴巴普惠体 3.0 55 Regular"/>
          <w:sz w:val="22"/>
          <w:szCs w:val="22"/>
        </w:rPr>
        <w:t xml:space="preserve"> RS232 channel</w:t>
      </w:r>
    </w:p>
    <w:p w14:paraId="48890B7A">
      <w:pPr>
        <w:pStyle w:val="48"/>
        <w:numPr>
          <w:ilvl w:val="0"/>
          <w:numId w:val="1"/>
        </w:numPr>
        <w:snapToGrid w:val="0"/>
        <w:ind w:left="425" w:hanging="425"/>
        <w:contextualSpacing w:val="0"/>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Supports normal</w:t>
      </w:r>
      <w:r>
        <w:rPr>
          <w:rFonts w:hint="eastAsia" w:ascii="阿里巴巴普惠体 3.0 55 Regular" w:hAnsi="阿里巴巴普惠体 3.0 55 Regular" w:eastAsia="阿里巴巴普惠体 3.0 55 Regular" w:cs="阿里巴巴普惠体 3.0 55 Regular"/>
          <w:sz w:val="22"/>
          <w:szCs w:val="22"/>
        </w:rPr>
        <w:t xml:space="preserve"> </w:t>
      </w:r>
      <w:r>
        <w:rPr>
          <w:rFonts w:ascii="阿里巴巴普惠体 3.0 55 Regular" w:hAnsi="阿里巴巴普惠体 3.0 55 Regular" w:eastAsia="阿里巴巴普惠体 3.0 55 Regular" w:cs="阿里巴巴普惠体 3.0 55 Regular"/>
          <w:sz w:val="22"/>
          <w:szCs w:val="22"/>
        </w:rPr>
        <w:t xml:space="preserve">mode and </w:t>
      </w:r>
      <w:r>
        <w:rPr>
          <w:rFonts w:hint="eastAsia" w:ascii="阿里巴巴普惠体 3.0 55 Regular" w:hAnsi="阿里巴巴普惠体 3.0 55 Regular" w:eastAsia="阿里巴巴普惠体 3.0 55 Regular" w:cs="阿里巴巴普惠体 3.0 55 Regular"/>
          <w:sz w:val="22"/>
          <w:szCs w:val="22"/>
        </w:rPr>
        <w:t xml:space="preserve">AOV </w:t>
      </w:r>
      <w:r>
        <w:rPr>
          <w:rFonts w:ascii="阿里巴巴普惠体 3.0 55 Regular" w:hAnsi="阿里巴巴普惠体 3.0 55 Regular" w:eastAsia="阿里巴巴普惠体 3.0 55 Regular" w:cs="阿里巴巴普惠体 3.0 55 Regular"/>
          <w:sz w:val="22"/>
          <w:szCs w:val="22"/>
        </w:rPr>
        <w:t>ultra-low power consumption</w:t>
      </w:r>
      <w:r>
        <w:rPr>
          <w:rFonts w:hint="eastAsia" w:ascii="阿里巴巴普惠体 3.0 55 Regular" w:hAnsi="阿里巴巴普惠体 3.0 55 Regular" w:eastAsia="阿里巴巴普惠体 3.0 55 Regular" w:cs="阿里巴巴普惠体 3.0 55 Regular"/>
          <w:sz w:val="22"/>
          <w:szCs w:val="22"/>
        </w:rPr>
        <w:t xml:space="preserve"> mode</w:t>
      </w:r>
    </w:p>
    <w:p w14:paraId="4C8A2355">
      <w:pPr>
        <w:pStyle w:val="48"/>
        <w:numPr>
          <w:ilvl w:val="0"/>
          <w:numId w:val="1"/>
        </w:numPr>
        <w:snapToGrid w:val="0"/>
        <w:ind w:left="425" w:hanging="425"/>
        <w:contextualSpacing w:val="0"/>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Built-in 6-axis gravity sensor, supports detection of rapid acceleration, rapid deceleration, sharp turns, and collisions</w:t>
      </w:r>
    </w:p>
    <w:p w14:paraId="52F493E7">
      <w:pPr>
        <w:pStyle w:val="48"/>
        <w:numPr>
          <w:ilvl w:val="0"/>
          <w:numId w:val="1"/>
        </w:numPr>
        <w:snapToGrid w:val="0"/>
        <w:ind w:left="425" w:hanging="425"/>
        <w:contextualSpacing w:val="0"/>
        <w:rPr>
          <w:rFonts w:ascii="阿里巴巴普惠体 3.0 55 Regular" w:hAnsi="阿里巴巴普惠体 3.0 55 Regular" w:eastAsia="阿里巴巴普惠体 3.0 55 Regular" w:cs="阿里巴巴普惠体 3.0 55 Regular"/>
          <w:sz w:val="22"/>
          <w:szCs w:val="22"/>
        </w:rPr>
      </w:pPr>
      <w:r>
        <w:rPr>
          <w:rFonts w:hint="eastAsia" w:ascii="阿里巴巴普惠体 3.0 55 Regular" w:hAnsi="阿里巴巴普惠体 3.0 55 Regular" w:eastAsia="阿里巴巴普惠体 3.0 55 Regular" w:cs="阿里巴巴普惠体 3.0 55 Regular"/>
          <w:sz w:val="22"/>
          <w:szCs w:val="22"/>
        </w:rPr>
        <w:t>B</w:t>
      </w:r>
      <w:r>
        <w:rPr>
          <w:rFonts w:ascii="阿里巴巴普惠体 3.0 55 Regular" w:hAnsi="阿里巴巴普惠体 3.0 55 Regular" w:eastAsia="阿里巴巴普惠体 3.0 55 Regular" w:cs="阿里巴巴普惠体 3.0 55 Regular"/>
          <w:sz w:val="22"/>
          <w:szCs w:val="22"/>
        </w:rPr>
        <w:t>uilt-in battery and can keep working for 5 minutes in case of a power outage</w:t>
      </w:r>
      <w:r>
        <w:rPr>
          <w:rFonts w:hint="eastAsia" w:ascii="阿里巴巴普惠体 3.0 55 Regular" w:hAnsi="阿里巴巴普惠体 3.0 55 Regular" w:eastAsia="阿里巴巴普惠体 3.0 55 Regular" w:cs="阿里巴巴普惠体 3.0 55 Regular"/>
          <w:sz w:val="22"/>
          <w:szCs w:val="22"/>
        </w:rPr>
        <w:t xml:space="preserve"> (</w:t>
      </w:r>
      <w:r>
        <w:rPr>
          <w:rFonts w:ascii="阿里巴巴普惠体 3.0 55 Regular" w:hAnsi="阿里巴巴普惠体 3.0 55 Regular" w:eastAsia="阿里巴巴普惠体 3.0 55 Regular" w:cs="阿里巴巴普惠体 3.0 55 Regular"/>
          <w:sz w:val="22"/>
          <w:szCs w:val="22"/>
        </w:rPr>
        <w:t>optional</w:t>
      </w:r>
      <w:r>
        <w:rPr>
          <w:rFonts w:hint="eastAsia" w:ascii="阿里巴巴普惠体 3.0 55 Regular" w:hAnsi="阿里巴巴普惠体 3.0 55 Regular" w:eastAsia="阿里巴巴普惠体 3.0 55 Regular" w:cs="阿里巴巴普惠体 3.0 55 Regular"/>
          <w:sz w:val="22"/>
          <w:szCs w:val="22"/>
        </w:rPr>
        <w:t>)</w:t>
      </w:r>
      <w:bookmarkEnd w:id="20"/>
    </w:p>
    <w:p w14:paraId="51B6D852">
      <w:pPr>
        <w:snapToGrid w:val="0"/>
        <w:rPr>
          <w:rFonts w:ascii="阿里巴巴普惠体 3.0 55 Regular" w:hAnsi="阿里巴巴普惠体 3.0 55 Regular" w:eastAsia="阿里巴巴普惠体 3.0 55 Regular" w:cs="阿里巴巴普惠体 3.0 55 Regular"/>
          <w:sz w:val="22"/>
          <w:szCs w:val="22"/>
        </w:rPr>
      </w:pPr>
    </w:p>
    <w:p w14:paraId="0BDAD7A4">
      <w:pPr>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br w:type="page"/>
      </w:r>
    </w:p>
    <w:p w14:paraId="2D99CE7C">
      <w:pPr>
        <w:pBdr>
          <w:top w:val="single" w:color="auto" w:sz="18" w:space="1"/>
          <w:bottom w:val="single" w:color="auto" w:sz="18" w:space="1"/>
        </w:pBdr>
        <w:shd w:val="clear" w:color="auto" w:fill="F1F1F1" w:themeFill="background1" w:themeFillShade="F2"/>
        <w:snapToGrid w:val="0"/>
        <w:ind w:firstLine="151" w:firstLineChars="50"/>
        <w:outlineLvl w:val="1"/>
        <w:rPr>
          <w:rFonts w:ascii="阿里巴巴普惠体 3.0 55 Regular" w:hAnsi="阿里巴巴普惠体 3.0 55 Regular" w:eastAsia="阿里巴巴普惠体 3.0 55 Regular" w:cs="阿里巴巴普惠体 3.0 55 Regular"/>
          <w:b/>
          <w:bCs/>
          <w:sz w:val="30"/>
          <w:szCs w:val="30"/>
        </w:rPr>
      </w:pPr>
      <w:bookmarkStart w:id="21" w:name="_Toc15747"/>
      <w:bookmarkStart w:id="22" w:name="_Toc216271398"/>
      <w:bookmarkStart w:id="23" w:name="_Hlk189900733"/>
      <w:bookmarkStart w:id="24" w:name="_Hlk216444754"/>
      <w:r>
        <w:rPr>
          <w:rFonts w:hint="eastAsia" w:ascii="阿里巴巴普惠体 3.0 55 Regular" w:hAnsi="阿里巴巴普惠体 3.0 55 Regular" w:eastAsia="阿里巴巴普惠体 3.0 55 Regular" w:cs="阿里巴巴普惠体 3.0 55 Regular"/>
          <w:b/>
          <w:bCs/>
          <w:sz w:val="30"/>
          <w:szCs w:val="30"/>
        </w:rPr>
        <w:t>AI</w:t>
      </w:r>
      <w:r>
        <w:rPr>
          <w:rFonts w:ascii="阿里巴巴普惠体 3.0 55 Regular" w:hAnsi="阿里巴巴普惠体 3.0 55 Regular" w:eastAsia="阿里巴巴普惠体 3.0 55 Regular" w:cs="阿里巴巴普惠体 3.0 55 Regular"/>
          <w:b/>
          <w:bCs/>
          <w:sz w:val="30"/>
          <w:szCs w:val="30"/>
        </w:rPr>
        <w:t xml:space="preserve"> Features</w:t>
      </w:r>
      <w:bookmarkEnd w:id="21"/>
      <w:bookmarkEnd w:id="22"/>
    </w:p>
    <w:bookmarkEnd w:id="23"/>
    <w:p w14:paraId="28F815FB">
      <w:pPr>
        <w:widowControl w:val="0"/>
        <w:snapToGrid w:val="0"/>
        <w:jc w:val="both"/>
        <w:rPr>
          <w:rFonts w:ascii="阿里巴巴普惠体 3.0 55 Regular" w:hAnsi="阿里巴巴普惠体 3.0 55 Regular" w:eastAsia="阿里巴巴普惠体 3.0 55 Regular" w:cs="阿里巴巴普惠体 3.0 55 Regular"/>
          <w:b/>
          <w:bCs/>
          <w:sz w:val="24"/>
        </w:rPr>
      </w:pPr>
      <w:bookmarkStart w:id="25" w:name="_Hlk185859770"/>
    </w:p>
    <w:bookmarkEnd w:id="25"/>
    <w:tbl>
      <w:tblPr>
        <w:tblStyle w:val="29"/>
        <w:tblW w:w="5670" w:type="dxa"/>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0" w:type="dxa"/>
          <w:left w:w="108" w:type="dxa"/>
          <w:bottom w:w="0" w:type="dxa"/>
          <w:right w:w="108" w:type="dxa"/>
        </w:tblCellMar>
      </w:tblPr>
      <w:tblGrid>
        <w:gridCol w:w="2835"/>
        <w:gridCol w:w="2835"/>
      </w:tblGrid>
      <w:tr w14:paraId="4162C40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2002" w:hRule="atLeast"/>
        </w:trPr>
        <w:tc>
          <w:tcPr>
            <w:tcW w:w="2835" w:type="dxa"/>
            <w:vAlign w:val="center"/>
          </w:tcPr>
          <w:p w14:paraId="5070012C">
            <w:pPr>
              <w:snapToGrid w:val="0"/>
              <w:jc w:val="center"/>
              <w:rPr>
                <w:rFonts w:ascii="阿里巴巴普惠体 3.0 55 Regular" w:hAnsi="阿里巴巴普惠体 3.0 55 Regular" w:eastAsia="阿里巴巴普惠体 3.0 55 Regular" w:cs="阿里巴巴普惠体 3.0 55 Regular"/>
              </w:rPr>
            </w:pPr>
            <w:bookmarkStart w:id="26" w:name="_Hlk185859963"/>
            <w:r>
              <w:rPr>
                <w:rFonts w:ascii="阿里巴巴普惠体 3.0 55 Regular" w:hAnsi="阿里巴巴普惠体 3.0 55 Regular" w:eastAsia="阿里巴巴普惠体 3.0 55 Regular" w:cs="阿里巴巴普惠体 3.0 55 Regular"/>
              </w:rPr>
              <w:drawing>
                <wp:inline distT="0" distB="0" distL="0" distR="0">
                  <wp:extent cx="1079500" cy="1079500"/>
                  <wp:effectExtent l="0" t="0" r="0" b="0"/>
                  <wp:docPr id="644273312"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273312" name="图片 4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tc>
        <w:tc>
          <w:tcPr>
            <w:tcW w:w="2835" w:type="dxa"/>
            <w:vAlign w:val="center"/>
          </w:tcPr>
          <w:p w14:paraId="73E9C2CB">
            <w:pPr>
              <w:snapToGrid w:val="0"/>
              <w:jc w:val="center"/>
              <w:rPr>
                <w:rFonts w:ascii="阿里巴巴普惠体 3.0 55 Regular" w:hAnsi="阿里巴巴普惠体 3.0 55 Regular" w:eastAsia="阿里巴巴普惠体 3.0 55 Regular" w:cs="阿里巴巴普惠体 3.0 55 Regular"/>
              </w:rPr>
            </w:pPr>
            <w:r>
              <w:rPr>
                <w:rFonts w:ascii="阿里巴巴普惠体 3.0 55 Regular" w:hAnsi="阿里巴巴普惠体 3.0 55 Regular" w:eastAsia="阿里巴巴普惠体 3.0 55 Regular" w:cs="阿里巴巴普惠体 3.0 55 Regular"/>
              </w:rPr>
              <w:drawing>
                <wp:inline distT="0" distB="0" distL="0" distR="0">
                  <wp:extent cx="1079500" cy="1079500"/>
                  <wp:effectExtent l="0" t="0" r="0" b="0"/>
                  <wp:docPr id="1107447704"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447704" name="图片 4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tc>
      </w:tr>
      <w:tr w14:paraId="0703538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454" w:hRule="atLeast"/>
        </w:trPr>
        <w:tc>
          <w:tcPr>
            <w:tcW w:w="2835" w:type="dxa"/>
            <w:shd w:val="clear" w:color="auto" w:fill="D8D8D8" w:themeFill="background1" w:themeFillShade="D9"/>
            <w:vAlign w:val="center"/>
          </w:tcPr>
          <w:p w14:paraId="05070A20">
            <w:pPr>
              <w:keepNext w:val="0"/>
              <w:keepLines w:val="0"/>
              <w:suppressLineNumbers w:val="0"/>
              <w:snapToGrid w:val="0"/>
              <w:spacing w:before="0" w:beforeAutospacing="0" w:after="0" w:afterAutospacing="0"/>
              <w:ind w:left="0" w:leftChars="0" w:right="0" w:rightChars="0"/>
              <w:jc w:val="center"/>
              <w:rPr>
                <w:rFonts w:ascii="阿里巴巴普惠体 3.0 55 Regular" w:hAnsi="阿里巴巴普惠体 3.0 55 Regular" w:eastAsia="阿里巴巴普惠体 3.0 55 Regular" w:cs="阿里巴巴普惠体 3.0 55 Regular"/>
                <w:b/>
                <w:bCs/>
                <w:sz w:val="22"/>
                <w:szCs w:val="22"/>
              </w:rPr>
            </w:pPr>
            <w:r>
              <w:rPr>
                <w:rFonts w:hint="eastAsia" w:ascii="阿里巴巴普惠体 3.0 55 Regular" w:hAnsi="阿里巴巴普惠体 3.0 55 Regular" w:eastAsia="阿里巴巴普惠体 3.0 55 Regular" w:cs="阿里巴巴普惠体 3.0 55 Regular"/>
                <w:b/>
                <w:bCs/>
                <w:sz w:val="24"/>
                <w:szCs w:val="24"/>
                <w:lang w:val="en-US" w:eastAsia="zh-CN"/>
                <w14:ligatures w14:val="standardContextual"/>
              </w:rPr>
              <w:t>Vehicle contact inspection</w:t>
            </w:r>
          </w:p>
        </w:tc>
        <w:tc>
          <w:tcPr>
            <w:tcW w:w="2835" w:type="dxa"/>
            <w:shd w:val="clear" w:color="auto" w:fill="D8D8D8" w:themeFill="background1" w:themeFillShade="D9"/>
            <w:vAlign w:val="center"/>
          </w:tcPr>
          <w:p w14:paraId="7A1C2F55">
            <w:pPr>
              <w:keepNext w:val="0"/>
              <w:keepLines w:val="0"/>
              <w:suppressLineNumbers w:val="0"/>
              <w:snapToGrid w:val="0"/>
              <w:spacing w:before="0" w:beforeAutospacing="0" w:after="0" w:afterAutospacing="0"/>
              <w:ind w:left="0" w:leftChars="0" w:right="0" w:rightChars="0"/>
              <w:jc w:val="center"/>
              <w:rPr>
                <w:rFonts w:ascii="阿里巴巴普惠体 3.0 55 Regular" w:hAnsi="阿里巴巴普惠体 3.0 55 Regular" w:eastAsia="阿里巴巴普惠体 3.0 55 Regular" w:cs="阿里巴巴普惠体 3.0 55 Regular"/>
                <w:b/>
                <w:bCs/>
                <w:sz w:val="24"/>
                <w:szCs w:val="24"/>
                <w14:ligatures w14:val="standardContextual"/>
              </w:rPr>
            </w:pPr>
            <w:r>
              <w:rPr>
                <w:rFonts w:hint="eastAsia" w:ascii="阿里巴巴普惠体 3.0 55 Regular" w:hAnsi="阿里巴巴普惠体 3.0 55 Regular" w:eastAsia="阿里巴巴普惠体 3.0 55 Regular" w:cs="阿里巴巴普惠体 3.0 55 Regular"/>
                <w:b/>
                <w:bCs/>
                <w:sz w:val="24"/>
                <w:szCs w:val="24"/>
                <w:lang w:val="en-US" w:eastAsia="zh-CN"/>
                <w14:ligatures w14:val="standardContextual"/>
              </w:rPr>
              <w:t>Suspicious target detection</w:t>
            </w:r>
          </w:p>
        </w:tc>
      </w:tr>
      <w:bookmarkEnd w:id="24"/>
      <w:bookmarkEnd w:id="26"/>
    </w:tbl>
    <w:p w14:paraId="4CE495DC">
      <w:pPr>
        <w:snapToGrid w:val="0"/>
        <w:rPr>
          <w:rFonts w:ascii="阿里巴巴普惠体 3.0 55 Regular" w:hAnsi="阿里巴巴普惠体 3.0 55 Regular" w:eastAsia="阿里巴巴普惠体 3.0 55 Regular" w:cs="阿里巴巴普惠体 3.0 55 Regular"/>
          <w:sz w:val="22"/>
          <w:szCs w:val="22"/>
        </w:rPr>
      </w:pPr>
    </w:p>
    <w:p w14:paraId="64C9A8BC">
      <w:pPr>
        <w:snapToGrid w:val="0"/>
        <w:rPr>
          <w:rFonts w:ascii="阿里巴巴普惠体 3.0 55 Regular" w:hAnsi="阿里巴巴普惠体 3.0 55 Regular" w:eastAsia="阿里巴巴普惠体 3.0 55 Regular" w:cs="阿里巴巴普惠体 3.0 55 Regular"/>
          <w:sz w:val="22"/>
          <w:szCs w:val="22"/>
        </w:rPr>
      </w:pPr>
    </w:p>
    <w:p w14:paraId="7A268522">
      <w:pPr>
        <w:pBdr>
          <w:top w:val="single" w:color="auto" w:sz="18" w:space="1"/>
          <w:bottom w:val="single" w:color="auto" w:sz="18" w:space="1"/>
        </w:pBdr>
        <w:shd w:val="clear" w:color="auto" w:fill="F1F1F1" w:themeFill="background1" w:themeFillShade="F2"/>
        <w:snapToGrid w:val="0"/>
        <w:ind w:firstLine="151" w:firstLineChars="50"/>
        <w:outlineLvl w:val="1"/>
        <w:rPr>
          <w:rFonts w:ascii="阿里巴巴普惠体 3.0 55 Regular" w:hAnsi="阿里巴巴普惠体 3.0 55 Regular" w:eastAsia="阿里巴巴普惠体 3.0 55 Regular" w:cs="阿里巴巴普惠体 3.0 55 Regular"/>
          <w:b/>
          <w:bCs/>
          <w:sz w:val="30"/>
          <w:szCs w:val="30"/>
        </w:rPr>
      </w:pPr>
      <w:bookmarkStart w:id="27" w:name="_Toc30699"/>
      <w:bookmarkStart w:id="28" w:name="_Hlk196395741"/>
      <w:r>
        <w:rPr>
          <w:rFonts w:ascii="阿里巴巴普惠体 3.0 55 Regular" w:hAnsi="阿里巴巴普惠体 3.0 55 Regular" w:eastAsia="阿里巴巴普惠体 3.0 55 Regular" w:cs="阿里巴巴普惠体 3.0 55 Regular"/>
          <w:b/>
          <w:bCs/>
          <w:sz w:val="30"/>
          <w:szCs w:val="30"/>
        </w:rPr>
        <w:t>Product Appearance and Component Names</w:t>
      </w:r>
      <w:bookmarkEnd w:id="27"/>
    </w:p>
    <w:bookmarkEnd w:id="28"/>
    <w:p w14:paraId="75D1A5FF">
      <w:pPr>
        <w:snapToGrid w:val="0"/>
        <w:rPr>
          <w:rFonts w:ascii="阿里巴巴普惠体 3.0 55 Regular" w:hAnsi="阿里巴巴普惠体 3.0 55 Regular" w:eastAsia="阿里巴巴普惠体 3.0 55 Regular" w:cs="阿里巴巴普惠体 3.0 55 Regular"/>
        </w:rPr>
      </w:pPr>
    </w:p>
    <w:p w14:paraId="55E44778">
      <w:pPr>
        <w:snapToGrid w:val="0"/>
        <w:rPr>
          <w:rFonts w:hint="eastAsia" w:ascii="阿里巴巴普惠体 3.0 55 Regular" w:hAnsi="阿里巴巴普惠体 3.0 55 Regular" w:eastAsia="阿里巴巴普惠体 3.0 55 Regular" w:cs="阿里巴巴普惠体 3.0 55 Regular"/>
        </w:rPr>
      </w:pPr>
    </w:p>
    <w:p w14:paraId="204D7DC2">
      <w:pPr>
        <w:snapToGrid w:val="0"/>
        <w:rPr>
          <w:rFonts w:ascii="阿里巴巴普惠体 3.0 55 Regular" w:hAnsi="阿里巴巴普惠体 3.0 55 Regular" w:eastAsia="阿里巴巴普惠体 3.0 55 Regular" w:cs="阿里巴巴普惠体 3.0 55 Regular"/>
        </w:rPr>
      </w:pPr>
      <w:r>
        <w:rPr>
          <w:rFonts w:ascii="阿里巴巴普惠体 3.0 55 Regular" w:hAnsi="阿里巴巴普惠体 3.0 55 Regular" w:eastAsia="阿里巴巴普惠体 3.0 55 Regular" w:cs="阿里巴巴普惠体 3.0 55 Regular"/>
          <w:b/>
          <w:bCs/>
          <w:sz w:val="24"/>
        </w:rPr>
        <w:drawing>
          <wp:inline distT="0" distB="0" distL="0" distR="0">
            <wp:extent cx="5975985" cy="1842770"/>
            <wp:effectExtent l="0" t="0" r="0" b="0"/>
            <wp:docPr id="13092330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23309" name="图片 4"/>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23009" cy="1857272"/>
                    </a:xfrm>
                    <a:prstGeom prst="rect">
                      <a:avLst/>
                    </a:prstGeom>
                  </pic:spPr>
                </pic:pic>
              </a:graphicData>
            </a:graphic>
          </wp:inline>
        </w:drawing>
      </w:r>
    </w:p>
    <w:p w14:paraId="3E040EBB">
      <w:pPr>
        <w:snapToGrid w:val="0"/>
        <w:rPr>
          <w:rFonts w:ascii="阿里巴巴普惠体 3.0 55 Regular" w:hAnsi="阿里巴巴普惠体 3.0 55 Regular" w:eastAsia="阿里巴巴普惠体 3.0 55 Regular" w:cs="阿里巴巴普惠体 3.0 55 Regular"/>
        </w:rPr>
      </w:pPr>
    </w:p>
    <w:p w14:paraId="150D29E4">
      <w:pPr>
        <w:snapToGrid w:val="0"/>
        <w:rPr>
          <w:rFonts w:ascii="阿里巴巴普惠体 3.0 55 Regular" w:hAnsi="阿里巴巴普惠体 3.0 55 Regular" w:eastAsia="阿里巴巴普惠体 3.0 55 Regular" w:cs="阿里巴巴普惠体 3.0 55 Regular"/>
        </w:rPr>
      </w:pPr>
    </w:p>
    <w:tbl>
      <w:tblPr>
        <w:tblStyle w:val="29"/>
        <w:tblW w:w="86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7940"/>
      </w:tblGrid>
      <w:tr w14:paraId="11758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704" w:type="dxa"/>
            <w:shd w:val="clear" w:color="auto" w:fill="D8D8D8" w:themeFill="background1" w:themeFillShade="D9"/>
            <w:vAlign w:val="center"/>
          </w:tcPr>
          <w:p w14:paraId="469B9AF1">
            <w:pPr>
              <w:widowControl/>
              <w:snapToGrid w:val="0"/>
              <w:jc w:val="center"/>
              <w:rPr>
                <w:rFonts w:ascii="阿里巴巴普惠体 3.0 55 Regular" w:hAnsi="阿里巴巴普惠体 3.0 55 Regular" w:eastAsia="阿里巴巴普惠体 3.0 55 Regular" w:cs="阿里巴巴普惠体 3.0 55 Regular"/>
                <w:b/>
                <w:bCs/>
                <w:sz w:val="24"/>
              </w:rPr>
            </w:pPr>
            <w:r>
              <w:rPr>
                <w:rFonts w:ascii="阿里巴巴普惠体 3.0 55 Regular" w:hAnsi="阿里巴巴普惠体 3.0 55 Regular" w:eastAsia="阿里巴巴普惠体 3.0 55 Regular" w:cs="阿里巴巴普惠体 3.0 55 Regular"/>
                <w:b/>
                <w:bCs/>
              </w:rPr>
              <w:t>No.</w:t>
            </w:r>
          </w:p>
        </w:tc>
        <w:tc>
          <w:tcPr>
            <w:tcW w:w="7940" w:type="dxa"/>
            <w:shd w:val="clear" w:color="auto" w:fill="D8D8D8" w:themeFill="background1" w:themeFillShade="D9"/>
            <w:vAlign w:val="center"/>
          </w:tcPr>
          <w:p w14:paraId="5A93ED5C">
            <w:pPr>
              <w:widowControl/>
              <w:snapToGrid w:val="0"/>
              <w:jc w:val="center"/>
              <w:rPr>
                <w:rFonts w:ascii="阿里巴巴普惠体 3.0 55 Regular" w:hAnsi="阿里巴巴普惠体 3.0 55 Regular" w:eastAsia="阿里巴巴普惠体 3.0 55 Regular" w:cs="阿里巴巴普惠体 3.0 55 Regular"/>
                <w:b/>
                <w:bCs/>
                <w:sz w:val="24"/>
                <w:szCs w:val="24"/>
              </w:rPr>
            </w:pPr>
            <w:r>
              <w:rPr>
                <w:rFonts w:ascii="阿里巴巴普惠体 3.0 55 Regular" w:hAnsi="阿里巴巴普惠体 3.0 55 Regular" w:eastAsia="阿里巴巴普惠体 3.0 55 Regular" w:cs="阿里巴巴普惠体 3.0 55 Regular"/>
                <w:b/>
                <w:bCs/>
              </w:rPr>
              <w:t>Components</w:t>
            </w:r>
          </w:p>
        </w:tc>
      </w:tr>
      <w:tr w14:paraId="1E25D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shd w:val="clear" w:color="auto" w:fill="FFFFFF" w:themeFill="background1"/>
            <w:vAlign w:val="center"/>
          </w:tcPr>
          <w:p w14:paraId="659F854C">
            <w:pPr>
              <w:keepNext w:val="0"/>
              <w:keepLines w:val="0"/>
              <w:widowControl/>
              <w:suppressLineNumbers w:val="0"/>
              <w:snapToGrid w:val="0"/>
              <w:spacing w:before="0" w:beforeAutospacing="0" w:after="0" w:afterAutospacing="0"/>
              <w:ind w:left="0" w:leftChars="0" w:right="0" w:rightChars="0"/>
              <w:jc w:val="center"/>
              <w:rPr>
                <w:rFonts w:ascii="阿里巴巴普惠体 3.0 55 Regular" w:hAnsi="阿里巴巴普惠体 3.0 55 Regular" w:eastAsia="阿里巴巴普惠体 3.0 55 Regular" w:cs="阿里巴巴普惠体 3.0 55 Regular"/>
                <w:sz w:val="22"/>
                <w:szCs w:val="20"/>
              </w:rPr>
            </w:pPr>
            <w:r>
              <w:rPr>
                <w:rFonts w:hint="default" w:ascii="阿里巴巴普惠体 3.0 55 Regular" w:hAnsi="阿里巴巴普惠体 3.0 55 Regular" w:eastAsia="阿里巴巴普惠体 3.0 55 Regular" w:cs="阿里巴巴普惠体 3.0 55 Regular"/>
                <w:b/>
                <w:bCs/>
              </w:rPr>
              <w:t>1</w:t>
            </w:r>
          </w:p>
        </w:tc>
        <w:tc>
          <w:tcPr>
            <w:tcW w:w="7940" w:type="dxa"/>
            <w:vAlign w:val="center"/>
          </w:tcPr>
          <w:p w14:paraId="33C9ABE5">
            <w:pPr>
              <w:keepNext w:val="0"/>
              <w:keepLines w:val="0"/>
              <w:widowControl/>
              <w:suppressLineNumbers w:val="0"/>
              <w:snapToGrid w:val="0"/>
              <w:spacing w:before="0" w:beforeAutospacing="0" w:after="0" w:afterAutospacing="0"/>
              <w:ind w:left="0" w:leftChars="0" w:right="0" w:rightChars="0"/>
              <w:jc w:val="center"/>
              <w:rPr>
                <w:rFonts w:ascii="阿里巴巴普惠体 3.0 55 Regular" w:hAnsi="阿里巴巴普惠体 3.0 55 Regular" w:eastAsia="阿里巴巴普惠体 3.0 55 Regular" w:cs="阿里巴巴普惠体 3.0 55 Regular"/>
                <w:b/>
                <w:bCs/>
              </w:rPr>
            </w:pPr>
            <w:r>
              <w:rPr>
                <w:rFonts w:hint="eastAsia" w:ascii="阿里巴巴普惠体 3.0 55 Regular" w:hAnsi="阿里巴巴普惠体 3.0 55 Regular" w:eastAsia="阿里巴巴普惠体 3.0 55 Regular" w:cs="阿里巴巴普惠体 3.0 55 Regular"/>
                <w:b/>
                <w:bCs/>
                <w:lang w:val="en-US" w:eastAsia="zh-CN"/>
              </w:rPr>
              <w:t>GPS positioning module</w:t>
            </w:r>
          </w:p>
        </w:tc>
      </w:tr>
      <w:tr w14:paraId="16D95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shd w:val="clear" w:color="auto" w:fill="FFFFFF" w:themeFill="background1"/>
            <w:vAlign w:val="center"/>
          </w:tcPr>
          <w:p w14:paraId="2D56FB89">
            <w:pPr>
              <w:keepNext w:val="0"/>
              <w:keepLines w:val="0"/>
              <w:widowControl/>
              <w:suppressLineNumbers w:val="0"/>
              <w:snapToGrid w:val="0"/>
              <w:spacing w:before="0" w:beforeAutospacing="0" w:after="0" w:afterAutospacing="0"/>
              <w:ind w:left="0" w:leftChars="0" w:right="0" w:rightChars="0"/>
              <w:jc w:val="center"/>
              <w:rPr>
                <w:rFonts w:ascii="阿里巴巴普惠体 3.0 55 Regular" w:hAnsi="阿里巴巴普惠体 3.0 55 Regular" w:eastAsia="阿里巴巴普惠体 3.0 55 Regular" w:cs="阿里巴巴普惠体 3.0 55 Regular"/>
                <w:sz w:val="22"/>
                <w:szCs w:val="20"/>
              </w:rPr>
            </w:pPr>
            <w:r>
              <w:rPr>
                <w:rFonts w:hint="eastAsia" w:ascii="阿里巴巴普惠体 3.0 55 Regular" w:hAnsi="阿里巴巴普惠体 3.0 55 Regular" w:eastAsia="阿里巴巴普惠体 3.0 55 Regular" w:cs="阿里巴巴普惠体 3.0 55 Regular"/>
                <w:b/>
                <w:bCs/>
              </w:rPr>
              <w:t>2</w:t>
            </w:r>
          </w:p>
        </w:tc>
        <w:tc>
          <w:tcPr>
            <w:tcW w:w="7940" w:type="dxa"/>
            <w:vAlign w:val="center"/>
          </w:tcPr>
          <w:p w14:paraId="7CFC7F99">
            <w:pPr>
              <w:keepNext w:val="0"/>
              <w:keepLines w:val="0"/>
              <w:widowControl/>
              <w:suppressLineNumbers w:val="0"/>
              <w:snapToGrid w:val="0"/>
              <w:spacing w:before="0" w:beforeAutospacing="0" w:after="0" w:afterAutospacing="0"/>
              <w:ind w:left="0" w:leftChars="0" w:right="0" w:rightChars="0"/>
              <w:jc w:val="center"/>
              <w:rPr>
                <w:rFonts w:ascii="阿里巴巴普惠体 3.0 55 Regular" w:hAnsi="阿里巴巴普惠体 3.0 55 Regular" w:eastAsia="阿里巴巴普惠体 3.0 55 Regular" w:cs="阿里巴巴普惠体 3.0 55 Regular"/>
                <w:b/>
                <w:bCs/>
              </w:rPr>
            </w:pPr>
            <w:r>
              <w:rPr>
                <w:rFonts w:hint="eastAsia" w:ascii="阿里巴巴普惠体 3.0 55 Regular" w:hAnsi="阿里巴巴普惠体 3.0 55 Regular" w:eastAsia="阿里巴巴普惠体 3.0 55 Regular" w:cs="阿里巴巴普惠体 3.0 55 Regular"/>
                <w:b/>
                <w:bCs/>
                <w:lang w:val="en-US" w:eastAsia="zh-CN"/>
              </w:rPr>
              <w:t>Horizontal Angle Adjustment Disc</w:t>
            </w:r>
          </w:p>
        </w:tc>
      </w:tr>
      <w:tr w14:paraId="6D8EA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shd w:val="clear" w:color="auto" w:fill="FFFFFF" w:themeFill="background1"/>
            <w:vAlign w:val="center"/>
          </w:tcPr>
          <w:p w14:paraId="2C01B091">
            <w:pPr>
              <w:keepNext w:val="0"/>
              <w:keepLines w:val="0"/>
              <w:widowControl/>
              <w:suppressLineNumbers w:val="0"/>
              <w:snapToGrid w:val="0"/>
              <w:spacing w:before="0" w:beforeAutospacing="0" w:after="0" w:afterAutospacing="0"/>
              <w:ind w:left="0" w:leftChars="0" w:right="0" w:rightChars="0"/>
              <w:jc w:val="center"/>
              <w:rPr>
                <w:rFonts w:ascii="阿里巴巴普惠体 3.0 55 Regular" w:hAnsi="阿里巴巴普惠体 3.0 55 Regular" w:eastAsia="阿里巴巴普惠体 3.0 55 Regular" w:cs="阿里巴巴普惠体 3.0 55 Regular"/>
                <w:sz w:val="22"/>
                <w:szCs w:val="20"/>
              </w:rPr>
            </w:pPr>
            <w:r>
              <w:rPr>
                <w:rFonts w:hint="eastAsia" w:ascii="阿里巴巴普惠体 3.0 55 Regular" w:hAnsi="阿里巴巴普惠体 3.0 55 Regular" w:eastAsia="阿里巴巴普惠体 3.0 55 Regular" w:cs="阿里巴巴普惠体 3.0 55 Regular"/>
                <w:b/>
                <w:bCs/>
              </w:rPr>
              <w:t>3</w:t>
            </w:r>
          </w:p>
        </w:tc>
        <w:tc>
          <w:tcPr>
            <w:tcW w:w="7940" w:type="dxa"/>
            <w:vAlign w:val="center"/>
          </w:tcPr>
          <w:p w14:paraId="57DF730E">
            <w:pPr>
              <w:keepNext w:val="0"/>
              <w:keepLines w:val="0"/>
              <w:widowControl/>
              <w:suppressLineNumbers w:val="0"/>
              <w:snapToGrid w:val="0"/>
              <w:spacing w:before="0" w:beforeAutospacing="0" w:after="0" w:afterAutospacing="0"/>
              <w:ind w:left="0" w:leftChars="0" w:right="0" w:rightChars="0"/>
              <w:jc w:val="center"/>
              <w:rPr>
                <w:rFonts w:ascii="阿里巴巴普惠体 3.0 55 Regular" w:hAnsi="阿里巴巴普惠体 3.0 55 Regular" w:eastAsia="阿里巴巴普惠体 3.0 55 Regular" w:cs="阿里巴巴普惠体 3.0 55 Regular"/>
                <w:b/>
                <w:bCs/>
              </w:rPr>
            </w:pPr>
            <w:r>
              <w:rPr>
                <w:rFonts w:hint="eastAsia" w:ascii="阿里巴巴普惠体 3.0 55 Regular" w:hAnsi="阿里巴巴普惠体 3.0 55 Regular" w:eastAsia="阿里巴巴普惠体 3.0 55 Regular" w:cs="阿里巴巴普惠体 3.0 55 Regular"/>
                <w:b/>
                <w:bCs/>
                <w:lang w:val="en-US" w:eastAsia="zh-CN"/>
              </w:rPr>
              <w:t>Vertical angle adjustment sphere</w:t>
            </w:r>
          </w:p>
        </w:tc>
      </w:tr>
      <w:tr w14:paraId="4D49B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shd w:val="clear" w:color="auto" w:fill="FFFFFF" w:themeFill="background1"/>
            <w:vAlign w:val="center"/>
          </w:tcPr>
          <w:p w14:paraId="1568F2F0">
            <w:pPr>
              <w:keepNext w:val="0"/>
              <w:keepLines w:val="0"/>
              <w:widowControl/>
              <w:suppressLineNumbers w:val="0"/>
              <w:snapToGrid w:val="0"/>
              <w:spacing w:before="0" w:beforeAutospacing="0" w:after="0" w:afterAutospacing="0"/>
              <w:ind w:left="0" w:leftChars="0" w:right="0" w:rightChars="0"/>
              <w:jc w:val="center"/>
              <w:rPr>
                <w:rFonts w:ascii="阿里巴巴普惠体 3.0 55 Regular" w:hAnsi="阿里巴巴普惠体 3.0 55 Regular" w:eastAsia="阿里巴巴普惠体 3.0 55 Regular" w:cs="阿里巴巴普惠体 3.0 55 Regular"/>
                <w:sz w:val="22"/>
                <w:szCs w:val="20"/>
              </w:rPr>
            </w:pPr>
            <w:r>
              <w:rPr>
                <w:rFonts w:hint="eastAsia" w:ascii="阿里巴巴普惠体 3.0 55 Regular" w:hAnsi="阿里巴巴普惠体 3.0 55 Regular" w:eastAsia="阿里巴巴普惠体 3.0 55 Regular" w:cs="阿里巴巴普惠体 3.0 55 Regular"/>
                <w:b/>
                <w:bCs/>
              </w:rPr>
              <w:t>4</w:t>
            </w:r>
          </w:p>
        </w:tc>
        <w:tc>
          <w:tcPr>
            <w:tcW w:w="7940" w:type="dxa"/>
            <w:vAlign w:val="center"/>
          </w:tcPr>
          <w:p w14:paraId="763C958F">
            <w:pPr>
              <w:keepNext w:val="0"/>
              <w:keepLines w:val="0"/>
              <w:widowControl/>
              <w:suppressLineNumbers w:val="0"/>
              <w:snapToGrid w:val="0"/>
              <w:spacing w:before="0" w:beforeAutospacing="0" w:after="0" w:afterAutospacing="0"/>
              <w:ind w:left="0" w:leftChars="0" w:right="0" w:rightChars="0"/>
              <w:jc w:val="center"/>
              <w:rPr>
                <w:rFonts w:ascii="阿里巴巴普惠体 3.0 55 Regular" w:hAnsi="阿里巴巴普惠体 3.0 55 Regular" w:eastAsia="阿里巴巴普惠体 3.0 55 Regular" w:cs="阿里巴巴普惠体 3.0 55 Regular"/>
                <w:b/>
                <w:bCs/>
              </w:rPr>
            </w:pPr>
            <w:r>
              <w:rPr>
                <w:rFonts w:hint="eastAsia" w:ascii="阿里巴巴普惠体 3.0 55 Regular" w:hAnsi="阿里巴巴普惠体 3.0 55 Regular" w:eastAsia="阿里巴巴普惠体 3.0 55 Regular" w:cs="阿里巴巴普惠体 3.0 55 Regular"/>
                <w:b/>
                <w:bCs/>
                <w:lang w:val="en-US" w:eastAsia="zh-CN"/>
              </w:rPr>
              <w:t>TF card, SIM card cover</w:t>
            </w:r>
          </w:p>
        </w:tc>
      </w:tr>
      <w:tr w14:paraId="69D2A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shd w:val="clear" w:color="auto" w:fill="FFFFFF" w:themeFill="background1"/>
            <w:vAlign w:val="center"/>
          </w:tcPr>
          <w:p w14:paraId="2132B55B">
            <w:pPr>
              <w:keepNext w:val="0"/>
              <w:keepLines w:val="0"/>
              <w:widowControl/>
              <w:suppressLineNumbers w:val="0"/>
              <w:snapToGrid w:val="0"/>
              <w:spacing w:before="0" w:beforeAutospacing="0" w:after="0" w:afterAutospacing="0"/>
              <w:ind w:left="0" w:leftChars="0" w:right="0" w:rightChars="0"/>
              <w:jc w:val="center"/>
              <w:rPr>
                <w:rFonts w:ascii="阿里巴巴普惠体 3.0 55 Regular" w:hAnsi="阿里巴巴普惠体 3.0 55 Regular" w:eastAsia="阿里巴巴普惠体 3.0 55 Regular" w:cs="阿里巴巴普惠体 3.0 55 Regular"/>
                <w:sz w:val="22"/>
                <w:szCs w:val="20"/>
              </w:rPr>
            </w:pPr>
            <w:r>
              <w:rPr>
                <w:rFonts w:hint="eastAsia" w:ascii="阿里巴巴普惠体 3.0 55 Regular" w:hAnsi="阿里巴巴普惠体 3.0 55 Regular" w:eastAsia="阿里巴巴普惠体 3.0 55 Regular" w:cs="阿里巴巴普惠体 3.0 55 Regular"/>
                <w:b/>
                <w:bCs/>
              </w:rPr>
              <w:t>5</w:t>
            </w:r>
          </w:p>
        </w:tc>
        <w:tc>
          <w:tcPr>
            <w:tcW w:w="7940" w:type="dxa"/>
            <w:vAlign w:val="center"/>
          </w:tcPr>
          <w:p w14:paraId="31642BEB">
            <w:pPr>
              <w:keepNext w:val="0"/>
              <w:keepLines w:val="0"/>
              <w:widowControl/>
              <w:suppressLineNumbers w:val="0"/>
              <w:snapToGrid w:val="0"/>
              <w:spacing w:before="0" w:beforeAutospacing="0" w:after="0" w:afterAutospacing="0"/>
              <w:ind w:left="0" w:leftChars="0" w:right="0" w:rightChars="0"/>
              <w:jc w:val="center"/>
              <w:rPr>
                <w:rFonts w:ascii="阿里巴巴普惠体 3.0 55 Regular" w:hAnsi="阿里巴巴普惠体 3.0 55 Regular" w:eastAsia="阿里巴巴普惠体 3.0 55 Regular" w:cs="阿里巴巴普惠体 3.0 55 Regular"/>
                <w:b/>
                <w:bCs/>
              </w:rPr>
            </w:pPr>
            <w:r>
              <w:rPr>
                <w:rFonts w:hint="eastAsia" w:ascii="阿里巴巴普惠体 3.0 55 Regular" w:hAnsi="阿里巴巴普惠体 3.0 55 Regular" w:eastAsia="阿里巴巴普惠体 3.0 55 Regular" w:cs="阿里巴巴普惠体 3.0 55 Regular"/>
                <w:b/>
                <w:bCs/>
                <w:lang w:val="en-US" w:eastAsia="zh-CN"/>
              </w:rPr>
              <w:t>TF card slot, SIM card slot, USB 3.0</w:t>
            </w:r>
          </w:p>
        </w:tc>
      </w:tr>
      <w:tr w14:paraId="013E1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shd w:val="clear" w:color="auto" w:fill="FFFFFF" w:themeFill="background1"/>
            <w:vAlign w:val="center"/>
          </w:tcPr>
          <w:p w14:paraId="5284F081">
            <w:pPr>
              <w:keepNext w:val="0"/>
              <w:keepLines w:val="0"/>
              <w:widowControl/>
              <w:suppressLineNumbers w:val="0"/>
              <w:snapToGrid w:val="0"/>
              <w:spacing w:before="0" w:beforeAutospacing="0" w:after="0" w:afterAutospacing="0"/>
              <w:ind w:left="0" w:leftChars="0" w:right="0" w:rightChars="0"/>
              <w:jc w:val="center"/>
              <w:rPr>
                <w:rFonts w:ascii="阿里巴巴普惠体 3.0 55 Regular" w:hAnsi="阿里巴巴普惠体 3.0 55 Regular" w:eastAsia="阿里巴巴普惠体 3.0 55 Regular" w:cs="阿里巴巴普惠体 3.0 55 Regular"/>
                <w:sz w:val="22"/>
                <w:szCs w:val="20"/>
              </w:rPr>
            </w:pPr>
            <w:r>
              <w:rPr>
                <w:rFonts w:hint="eastAsia" w:ascii="阿里巴巴普惠体 3.0 55 Regular" w:hAnsi="阿里巴巴普惠体 3.0 55 Regular" w:eastAsia="阿里巴巴普惠体 3.0 55 Regular" w:cs="阿里巴巴普惠体 3.0 55 Regular"/>
                <w:b/>
                <w:bCs/>
              </w:rPr>
              <w:t>6</w:t>
            </w:r>
          </w:p>
        </w:tc>
        <w:tc>
          <w:tcPr>
            <w:tcW w:w="7940" w:type="dxa"/>
            <w:vAlign w:val="center"/>
          </w:tcPr>
          <w:p w14:paraId="510B58C8">
            <w:pPr>
              <w:keepNext w:val="0"/>
              <w:keepLines w:val="0"/>
              <w:widowControl/>
              <w:suppressLineNumbers w:val="0"/>
              <w:snapToGrid w:val="0"/>
              <w:spacing w:before="0" w:beforeAutospacing="0" w:after="0" w:afterAutospacing="0"/>
              <w:ind w:left="0" w:leftChars="0" w:right="0" w:rightChars="0"/>
              <w:jc w:val="center"/>
              <w:rPr>
                <w:rFonts w:ascii="阿里巴巴普惠体 3.0 55 Regular" w:hAnsi="阿里巴巴普惠体 3.0 55 Regular" w:eastAsia="阿里巴巴普惠体 3.0 55 Regular" w:cs="阿里巴巴普惠体 3.0 55 Regular"/>
                <w:b/>
                <w:bCs/>
              </w:rPr>
            </w:pPr>
            <w:r>
              <w:rPr>
                <w:rFonts w:hint="eastAsia" w:ascii="阿里巴巴普惠体 3.0 55 Regular" w:hAnsi="阿里巴巴普惠体 3.0 55 Regular" w:eastAsia="阿里巴巴普惠体 3.0 55 Regular" w:cs="阿里巴巴普惠体 3.0 55 Regular"/>
                <w:b/>
                <w:bCs/>
                <w:lang w:val="en-US" w:eastAsia="zh-CN"/>
              </w:rPr>
              <w:t>Rigid mounting base</w:t>
            </w:r>
          </w:p>
        </w:tc>
      </w:tr>
    </w:tbl>
    <w:p w14:paraId="55768DAA">
      <w:pPr>
        <w:snapToGrid w:val="0"/>
        <w:rPr>
          <w:rFonts w:ascii="阿里巴巴普惠体 3.0 55 Regular" w:hAnsi="阿里巴巴普惠体 3.0 55 Regular" w:eastAsia="阿里巴巴普惠体 3.0 55 Regular" w:cs="阿里巴巴普惠体 3.0 55 Regular"/>
          <w:b/>
          <w:bCs/>
          <w:sz w:val="24"/>
        </w:rPr>
      </w:pPr>
    </w:p>
    <w:p w14:paraId="26FFFEF5">
      <w:pPr>
        <w:snapToGrid w:val="0"/>
        <w:rPr>
          <w:rFonts w:ascii="阿里巴巴普惠体 3.0 55 Regular" w:hAnsi="阿里巴巴普惠体 3.0 55 Regular" w:eastAsia="阿里巴巴普惠体 3.0 55 Regular" w:cs="阿里巴巴普惠体 3.0 55 Regular"/>
          <w:b/>
          <w:bCs/>
          <w:sz w:val="24"/>
          <w:lang w:val="en-AU"/>
        </w:rPr>
      </w:pPr>
      <w:r>
        <w:rPr>
          <w:rFonts w:ascii="阿里巴巴普惠体 3.0 55 Regular" w:hAnsi="阿里巴巴普惠体 3.0 55 Regular" w:eastAsia="阿里巴巴普惠体 3.0 55 Regular" w:cs="阿里巴巴普惠体 3.0 55 Regular"/>
          <w:b/>
          <w:bCs/>
          <w:sz w:val="24"/>
        </w:rPr>
        <w:br w:type="page"/>
      </w:r>
    </w:p>
    <w:p w14:paraId="6E2AD6D5">
      <w:pPr>
        <w:pBdr>
          <w:top w:val="single" w:color="auto" w:sz="18" w:space="1"/>
          <w:bottom w:val="single" w:color="auto" w:sz="18" w:space="1"/>
        </w:pBdr>
        <w:shd w:val="clear" w:color="auto" w:fill="F1F1F1" w:themeFill="background1" w:themeFillShade="F2"/>
        <w:snapToGrid w:val="0"/>
        <w:ind w:firstLine="151" w:firstLineChars="50"/>
        <w:outlineLvl w:val="1"/>
        <w:rPr>
          <w:rFonts w:ascii="阿里巴巴普惠体 3.0 55 Regular" w:hAnsi="阿里巴巴普惠体 3.0 55 Regular" w:eastAsia="阿里巴巴普惠体 3.0 55 Regular" w:cs="阿里巴巴普惠体 3.0 55 Regular"/>
          <w:b/>
          <w:bCs/>
          <w:sz w:val="30"/>
          <w:szCs w:val="30"/>
        </w:rPr>
      </w:pPr>
      <w:bookmarkStart w:id="29" w:name="_Toc12055"/>
      <w:r>
        <w:rPr>
          <w:rFonts w:hint="eastAsia" w:ascii="阿里巴巴普惠体 3.0 55 Regular" w:hAnsi="阿里巴巴普惠体 3.0 55 Regular" w:eastAsia="阿里巴巴普惠体 3.0 55 Regular" w:cs="阿里巴巴普惠体 3.0 55 Regular"/>
          <w:b/>
          <w:bCs/>
          <w:sz w:val="30"/>
          <w:szCs w:val="30"/>
        </w:rPr>
        <w:t>System Connection Diagram</w:t>
      </w:r>
      <w:bookmarkEnd w:id="29"/>
    </w:p>
    <w:p w14:paraId="255A8B17">
      <w:pPr>
        <w:snapToGrid w:val="0"/>
        <w:rPr>
          <w:rFonts w:ascii="阿里巴巴普惠体 3.0 55 Regular" w:hAnsi="阿里巴巴普惠体 3.0 55 Regular" w:eastAsia="阿里巴巴普惠体 3.0 55 Regular" w:cs="阿里巴巴普惠体 3.0 55 Regular"/>
          <w:sz w:val="22"/>
          <w:szCs w:val="20"/>
        </w:rPr>
      </w:pP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9854"/>
      </w:tblGrid>
      <w:tr w14:paraId="7209A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cBorders>
            <w:shd w:val="clear" w:color="auto" w:fill="auto"/>
            <w:vAlign w:val="top"/>
          </w:tcPr>
          <w:p w14:paraId="36BD1AF1">
            <w:pPr>
              <w:keepNext w:val="0"/>
              <w:keepLines w:val="0"/>
              <w:widowControl/>
              <w:suppressLineNumbers w:val="0"/>
              <w:snapToGrid w:val="0"/>
              <w:spacing w:before="0" w:beforeAutospacing="0" w:after="0" w:afterAutospacing="0"/>
              <w:ind w:left="0" w:right="0"/>
              <w:jc w:val="left"/>
              <w:rPr>
                <w:rFonts w:hint="default" w:ascii="Calibri" w:hAnsi="Calibri" w:eastAsia="宋体" w:cs="Times New Roman"/>
                <w:kern w:val="2"/>
                <w:sz w:val="21"/>
                <w:szCs w:val="21"/>
                <w:woUserID w:val="1"/>
              </w:rPr>
            </w:pPr>
          </w:p>
          <w:p w14:paraId="33FAA821">
            <w:pPr>
              <w:keepNext w:val="0"/>
              <w:keepLines w:val="0"/>
              <w:widowControl/>
              <w:suppressLineNumbers w:val="0"/>
              <w:snapToGrid w:val="0"/>
              <w:spacing w:before="0" w:beforeAutospacing="0" w:after="0" w:afterAutospacing="0"/>
              <w:ind w:left="0" w:right="0"/>
              <w:jc w:val="left"/>
              <w:rPr>
                <w:rFonts w:hint="default" w:ascii="Calibri" w:hAnsi="Calibri" w:eastAsia="宋体" w:cs="Times New Roman"/>
                <w:kern w:val="2"/>
                <w:sz w:val="21"/>
                <w:szCs w:val="21"/>
                <w:woUserID w:val="1"/>
              </w:rPr>
            </w:pPr>
          </w:p>
          <w:p w14:paraId="78C78737">
            <w:pPr>
              <w:keepNext w:val="0"/>
              <w:keepLines w:val="0"/>
              <w:widowControl/>
              <w:suppressLineNumbers w:val="0"/>
              <w:snapToGrid w:val="0"/>
              <w:spacing w:before="0" w:beforeAutospacing="0" w:after="0" w:afterAutospacing="0"/>
              <w:ind w:left="0" w:right="0"/>
              <w:jc w:val="left"/>
              <w:rPr>
                <w:rFonts w:hint="default" w:ascii="Calibri" w:hAnsi="Calibri" w:eastAsia="宋体" w:cs="Times New Roman"/>
                <w:kern w:val="2"/>
                <w:sz w:val="21"/>
                <w:szCs w:val="21"/>
                <w:woUserID w:val="1"/>
              </w:rPr>
            </w:pPr>
          </w:p>
          <w:p w14:paraId="526D32E9">
            <w:pPr>
              <w:keepNext w:val="0"/>
              <w:keepLines w:val="0"/>
              <w:widowControl/>
              <w:suppressLineNumbers w:val="0"/>
              <w:snapToGrid w:val="0"/>
              <w:spacing w:before="0" w:beforeAutospacing="0" w:after="0" w:afterAutospacing="0"/>
              <w:ind w:left="0" w:right="0"/>
              <w:jc w:val="left"/>
              <w:rPr>
                <w:rFonts w:hint="default" w:ascii="Calibri" w:hAnsi="Calibri" w:eastAsia="宋体" w:cs="Times New Roman"/>
                <w:kern w:val="2"/>
                <w:sz w:val="21"/>
                <w:szCs w:val="21"/>
                <w:woUserID w:val="1"/>
              </w:rPr>
            </w:pPr>
          </w:p>
          <w:p w14:paraId="103F1DBC">
            <w:pPr>
              <w:keepNext w:val="0"/>
              <w:keepLines w:val="0"/>
              <w:widowControl/>
              <w:suppressLineNumbers w:val="0"/>
              <w:snapToGrid w:val="0"/>
              <w:spacing w:before="0" w:beforeAutospacing="0" w:after="0" w:afterAutospacing="0"/>
              <w:ind w:left="0" w:right="0"/>
              <w:jc w:val="left"/>
              <w:rPr>
                <w:rFonts w:hint="default" w:ascii="Calibri" w:hAnsi="Calibri" w:eastAsia="宋体" w:cs="Times New Roman"/>
                <w:kern w:val="2"/>
                <w:sz w:val="21"/>
                <w:szCs w:val="21"/>
                <w:woUserID w:val="1"/>
              </w:rPr>
            </w:pPr>
            <w:r>
              <w:rPr>
                <w:rFonts w:hint="default" w:ascii="Calibri" w:hAnsi="Calibri" w:eastAsia="宋体" w:cs="Times New Roman"/>
                <w:kern w:val="2"/>
                <w:sz w:val="21"/>
                <w:szCs w:val="21"/>
                <w:woUserID w:val="1"/>
              </w:rPr>
              <w:drawing>
                <wp:inline distT="0" distB="0" distL="114300" distR="114300">
                  <wp:extent cx="6113145" cy="1136650"/>
                  <wp:effectExtent l="0" t="0" r="8255" b="635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4"/>
                          <a:stretch>
                            <a:fillRect/>
                          </a:stretch>
                        </pic:blipFill>
                        <pic:spPr>
                          <a:xfrm>
                            <a:off x="0" y="0"/>
                            <a:ext cx="6113145" cy="1136650"/>
                          </a:xfrm>
                          <a:prstGeom prst="rect">
                            <a:avLst/>
                          </a:prstGeom>
                        </pic:spPr>
                      </pic:pic>
                    </a:graphicData>
                  </a:graphic>
                </wp:inline>
              </w:drawing>
            </w:r>
          </w:p>
          <w:p w14:paraId="611C888F">
            <w:pPr>
              <w:keepNext w:val="0"/>
              <w:keepLines w:val="0"/>
              <w:widowControl/>
              <w:suppressLineNumbers w:val="0"/>
              <w:snapToGrid w:val="0"/>
              <w:spacing w:before="0" w:beforeAutospacing="0" w:after="0" w:afterAutospacing="0"/>
              <w:ind w:left="0" w:right="0"/>
              <w:jc w:val="left"/>
              <w:rPr>
                <w:rFonts w:hint="default" w:ascii="Calibri" w:hAnsi="Calibri" w:eastAsia="宋体" w:cs="Times New Roman"/>
                <w:kern w:val="2"/>
                <w:sz w:val="21"/>
                <w:szCs w:val="21"/>
                <w:woUserID w:val="1"/>
              </w:rPr>
            </w:pPr>
          </w:p>
          <w:p w14:paraId="3F83A2CF">
            <w:pPr>
              <w:keepNext w:val="0"/>
              <w:keepLines w:val="0"/>
              <w:widowControl/>
              <w:suppressLineNumbers w:val="0"/>
              <w:snapToGrid w:val="0"/>
              <w:spacing w:before="0" w:beforeAutospacing="0" w:after="0" w:afterAutospacing="0"/>
              <w:ind w:left="0" w:right="0"/>
              <w:jc w:val="left"/>
              <w:rPr>
                <w:rFonts w:hint="default" w:ascii="Calibri" w:hAnsi="Calibri" w:eastAsia="宋体" w:cs="Times New Roman"/>
                <w:kern w:val="2"/>
                <w:sz w:val="21"/>
                <w:szCs w:val="21"/>
                <w:woUserID w:val="1"/>
              </w:rPr>
            </w:pPr>
          </w:p>
          <w:p w14:paraId="569A3253">
            <w:pPr>
              <w:keepNext w:val="0"/>
              <w:keepLines w:val="0"/>
              <w:widowControl/>
              <w:suppressLineNumbers w:val="0"/>
              <w:snapToGrid w:val="0"/>
              <w:spacing w:before="0" w:beforeAutospacing="0" w:after="0" w:afterAutospacing="0"/>
              <w:ind w:left="0" w:right="0"/>
              <w:jc w:val="left"/>
              <w:rPr>
                <w:rFonts w:hint="default" w:ascii="Calibri" w:hAnsi="Calibri" w:eastAsia="宋体" w:cs="Times New Roman"/>
                <w:kern w:val="2"/>
                <w:sz w:val="21"/>
                <w:szCs w:val="21"/>
                <w:woUserID w:val="1"/>
              </w:rPr>
            </w:pPr>
          </w:p>
          <w:p w14:paraId="400C4849">
            <w:pPr>
              <w:keepNext w:val="0"/>
              <w:keepLines w:val="0"/>
              <w:widowControl/>
              <w:suppressLineNumbers w:val="0"/>
              <w:snapToGrid w:val="0"/>
              <w:spacing w:before="0" w:beforeAutospacing="0" w:after="0" w:afterAutospacing="0"/>
              <w:ind w:left="0" w:right="0"/>
              <w:jc w:val="left"/>
              <w:rPr>
                <w:rFonts w:hint="default" w:ascii="Calibri" w:hAnsi="Calibri" w:eastAsia="宋体" w:cs="Times New Roman"/>
                <w:kern w:val="2"/>
                <w:sz w:val="21"/>
                <w:szCs w:val="21"/>
                <w:woUserID w:val="1"/>
              </w:rPr>
            </w:pPr>
          </w:p>
        </w:tc>
      </w:tr>
    </w:tbl>
    <w:p w14:paraId="2F0FFD87">
      <w:pPr>
        <w:snapToGrid w:val="0"/>
        <w:rPr>
          <w:rFonts w:ascii="阿里巴巴普惠体 3.0 55 Regular" w:hAnsi="阿里巴巴普惠体 3.0 55 Regular" w:eastAsia="阿里巴巴普惠体 3.0 55 Regular" w:cs="阿里巴巴普惠体 3.0 55 Regular"/>
          <w:b/>
          <w:bCs/>
          <w:sz w:val="24"/>
        </w:rPr>
      </w:pPr>
    </w:p>
    <w:p w14:paraId="3A29954B">
      <w:pPr>
        <w:snapToGrid w:val="0"/>
        <w:rPr>
          <w:rFonts w:ascii="阿里巴巴普惠体 3.0 55 Regular" w:hAnsi="阿里巴巴普惠体 3.0 55 Regular" w:eastAsia="阿里巴巴普惠体 3.0 55 Regular" w:cs="阿里巴巴普惠体 3.0 55 Regular"/>
          <w:b/>
          <w:bCs/>
          <w:sz w:val="24"/>
        </w:rPr>
      </w:pPr>
    </w:p>
    <w:p w14:paraId="57E663BB">
      <w:pPr>
        <w:pBdr>
          <w:top w:val="single" w:color="auto" w:sz="18" w:space="1"/>
          <w:bottom w:val="single" w:color="auto" w:sz="18" w:space="1"/>
        </w:pBdr>
        <w:shd w:val="clear" w:color="auto" w:fill="F1F1F1" w:themeFill="background1" w:themeFillShade="F2"/>
        <w:snapToGrid w:val="0"/>
        <w:ind w:firstLine="151" w:firstLineChars="50"/>
        <w:outlineLvl w:val="1"/>
        <w:rPr>
          <w:rFonts w:ascii="阿里巴巴普惠体 3.0 55 Regular" w:hAnsi="阿里巴巴普惠体 3.0 55 Regular" w:eastAsia="阿里巴巴普惠体 3.0 55 Regular" w:cs="阿里巴巴普惠体 3.0 55 Regular"/>
          <w:b/>
          <w:bCs/>
          <w:sz w:val="30"/>
          <w:szCs w:val="30"/>
        </w:rPr>
      </w:pPr>
      <w:bookmarkStart w:id="30" w:name="_Toc23516"/>
      <w:bookmarkStart w:id="31" w:name="_Hlk196395963"/>
      <w:bookmarkStart w:id="32" w:name="_Hlk196396722"/>
      <w:r>
        <w:rPr>
          <w:rFonts w:hint="eastAsia" w:ascii="阿里巴巴普惠体 3.0 55 Regular" w:hAnsi="阿里巴巴普惠体 3.0 55 Regular" w:eastAsia="阿里巴巴普惠体 3.0 55 Regular" w:cs="阿里巴巴普惠体 3.0 55 Regular"/>
          <w:b/>
          <w:bCs/>
          <w:sz w:val="30"/>
          <w:szCs w:val="30"/>
        </w:rPr>
        <w:t>Cables</w:t>
      </w:r>
      <w:bookmarkEnd w:id="30"/>
    </w:p>
    <w:bookmarkEnd w:id="31"/>
    <w:p w14:paraId="3C8CDBA5">
      <w:pPr>
        <w:snapToGrid w:val="0"/>
        <w:rPr>
          <w:rFonts w:ascii="阿里巴巴普惠体 3.0 55 Regular" w:hAnsi="阿里巴巴普惠体 3.0 55 Regular" w:eastAsia="阿里巴巴普惠体 3.0 55 Regular" w:cs="阿里巴巴普惠体 3.0 55 Regular"/>
          <w:b/>
          <w:bCs/>
          <w:sz w:val="24"/>
        </w:rPr>
      </w:pPr>
      <w:bookmarkStart w:id="33" w:name="_Hlk189899212"/>
    </w:p>
    <w:tbl>
      <w:tblPr>
        <w:tblStyle w:val="29"/>
        <w:tblW w:w="0" w:type="auto"/>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9854"/>
      </w:tblGrid>
      <w:tr w14:paraId="76943F3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05" w:hRule="atLeast"/>
        </w:trPr>
        <w:tc>
          <w:tcPr>
            <w:tcW w:w="9854" w:type="dxa"/>
            <w:vAlign w:val="center"/>
          </w:tcPr>
          <w:p w14:paraId="02D31333">
            <w:pPr>
              <w:snapToGrid w:val="0"/>
              <w:jc w:val="center"/>
              <w:rPr>
                <w:rFonts w:ascii="阿里巴巴普惠体 3.0 55 Regular" w:hAnsi="阿里巴巴普惠体 3.0 55 Regular" w:eastAsia="阿里巴巴普惠体 3.0 55 Regular" w:cs="阿里巴巴普惠体 3.0 55 Regular"/>
                <w:b/>
                <w:bCs/>
                <w:sz w:val="24"/>
              </w:rPr>
            </w:pPr>
            <w:bookmarkStart w:id="34" w:name="_Hlk190351823"/>
            <w:r>
              <w:drawing>
                <wp:inline distT="0" distB="0" distL="114300" distR="114300">
                  <wp:extent cx="6113145" cy="2174875"/>
                  <wp:effectExtent l="0" t="0" r="8255"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5"/>
                          <a:stretch>
                            <a:fillRect/>
                          </a:stretch>
                        </pic:blipFill>
                        <pic:spPr>
                          <a:xfrm>
                            <a:off x="0" y="0"/>
                            <a:ext cx="6113145" cy="2174875"/>
                          </a:xfrm>
                          <a:prstGeom prst="rect">
                            <a:avLst/>
                          </a:prstGeom>
                          <a:noFill/>
                          <a:ln>
                            <a:noFill/>
                          </a:ln>
                        </pic:spPr>
                      </pic:pic>
                    </a:graphicData>
                  </a:graphic>
                </wp:inline>
              </w:drawing>
            </w:r>
          </w:p>
        </w:tc>
      </w:tr>
      <w:bookmarkEnd w:id="33"/>
      <w:bookmarkEnd w:id="34"/>
    </w:tbl>
    <w:p w14:paraId="58E264D9">
      <w:pPr>
        <w:rPr>
          <w:rFonts w:ascii="阿里巴巴普惠体 3.0 55 Regular" w:hAnsi="阿里巴巴普惠体 3.0 55 Regular" w:eastAsia="阿里巴巴普惠体 3.0 55 Regular" w:cs="阿里巴巴普惠体 3.0 55 Regular"/>
          <w:b/>
          <w:bCs/>
          <w:sz w:val="24"/>
        </w:rPr>
      </w:pPr>
    </w:p>
    <w:p w14:paraId="425E9E20">
      <w:pPr>
        <w:rPr>
          <w:rFonts w:ascii="阿里巴巴普惠体 3.0 55 Regular" w:hAnsi="阿里巴巴普惠体 3.0 55 Regular" w:eastAsia="阿里巴巴普惠体 3.0 55 Regular" w:cs="阿里巴巴普惠体 3.0 55 Regular"/>
          <w:b/>
          <w:bCs/>
          <w:sz w:val="24"/>
        </w:rPr>
      </w:pPr>
    </w:p>
    <w:p w14:paraId="0E067767">
      <w:pPr>
        <w:rPr>
          <w:rFonts w:ascii="阿里巴巴普惠体 3.0 55 Regular" w:hAnsi="阿里巴巴普惠体 3.0 55 Regular" w:eastAsia="阿里巴巴普惠体 3.0 55 Regular" w:cs="阿里巴巴普惠体 3.0 55 Regular"/>
          <w:b/>
          <w:bCs/>
          <w:sz w:val="24"/>
        </w:rPr>
      </w:pPr>
      <w:r>
        <w:rPr>
          <w:rFonts w:ascii="阿里巴巴普惠体 3.0 55 Regular" w:hAnsi="阿里巴巴普惠体 3.0 55 Regular" w:eastAsia="阿里巴巴普惠体 3.0 55 Regular" w:cs="阿里巴巴普惠体 3.0 55 Regular"/>
          <w:b/>
          <w:bCs/>
          <w:sz w:val="24"/>
        </w:rPr>
        <w:br w:type="page"/>
      </w:r>
    </w:p>
    <w:p w14:paraId="5E7030A2">
      <w:pPr>
        <w:pBdr>
          <w:top w:val="single" w:color="auto" w:sz="18" w:space="1"/>
          <w:bottom w:val="single" w:color="auto" w:sz="18" w:space="1"/>
        </w:pBdr>
        <w:shd w:val="clear" w:color="auto" w:fill="D8D8D8" w:themeFill="background1" w:themeFillShade="D9"/>
        <w:snapToGrid w:val="0"/>
        <w:ind w:firstLine="161" w:firstLineChars="50"/>
        <w:outlineLvl w:val="0"/>
        <w:rPr>
          <w:rFonts w:ascii="阿里巴巴普惠体 3.0 55 Regular" w:hAnsi="阿里巴巴普惠体 3.0 55 Regular" w:eastAsia="阿里巴巴普惠体 3.0 55 Regular" w:cs="阿里巴巴普惠体 3.0 55 Regular"/>
          <w:b/>
          <w:bCs/>
          <w:sz w:val="32"/>
          <w:szCs w:val="32"/>
        </w:rPr>
      </w:pPr>
      <w:bookmarkStart w:id="35" w:name="_Toc3684"/>
      <w:r>
        <w:rPr>
          <w:rFonts w:ascii="阿里巴巴普惠体 3.0 55 Regular" w:hAnsi="阿里巴巴普惠体 3.0 55 Regular" w:eastAsia="阿里巴巴普惠体 3.0 55 Regular" w:cs="阿里巴巴普惠体 3.0 55 Regular"/>
          <w:b/>
          <w:bCs/>
          <w:sz w:val="32"/>
          <w:szCs w:val="32"/>
        </w:rPr>
        <w:t>Quick Installation Guide</w:t>
      </w:r>
      <w:bookmarkEnd w:id="35"/>
    </w:p>
    <w:bookmarkEnd w:id="32"/>
    <w:p w14:paraId="2CB1C3FC">
      <w:pPr>
        <w:snapToGrid w:val="0"/>
        <w:rPr>
          <w:rFonts w:ascii="阿里巴巴普惠体 3.0 55 Regular" w:hAnsi="阿里巴巴普惠体 3.0 55 Regular" w:eastAsia="阿里巴巴普惠体 3.0 55 Regular" w:cs="阿里巴巴普惠体 3.0 55 Regular"/>
          <w:b/>
          <w:bCs/>
          <w:sz w:val="24"/>
        </w:rPr>
      </w:pPr>
    </w:p>
    <w:p w14:paraId="1232F512">
      <w:pPr>
        <w:pBdr>
          <w:top w:val="single" w:color="auto" w:sz="18" w:space="1"/>
          <w:bottom w:val="single" w:color="auto" w:sz="18" w:space="1"/>
        </w:pBdr>
        <w:shd w:val="clear" w:color="auto" w:fill="F1F1F1" w:themeFill="background1" w:themeFillShade="F2"/>
        <w:snapToGrid w:val="0"/>
        <w:ind w:firstLine="151" w:firstLineChars="50"/>
        <w:outlineLvl w:val="1"/>
        <w:rPr>
          <w:rFonts w:ascii="阿里巴巴普惠体 3.0 55 Regular" w:hAnsi="阿里巴巴普惠体 3.0 55 Regular" w:eastAsia="阿里巴巴普惠体 3.0 55 Regular" w:cs="阿里巴巴普惠体 3.0 55 Regular"/>
          <w:b/>
          <w:bCs/>
          <w:sz w:val="30"/>
          <w:szCs w:val="30"/>
        </w:rPr>
      </w:pPr>
      <w:bookmarkStart w:id="36" w:name="_Toc32052"/>
      <w:bookmarkStart w:id="37" w:name="_Hlk196396161"/>
      <w:r>
        <w:rPr>
          <w:rFonts w:ascii="阿里巴巴普惠体 3.0 55 Regular" w:hAnsi="阿里巴巴普惠体 3.0 55 Regular" w:eastAsia="阿里巴巴普惠体 3.0 55 Regular" w:cs="阿里巴巴普惠体 3.0 55 Regular"/>
          <w:b/>
          <w:bCs/>
          <w:sz w:val="30"/>
          <w:szCs w:val="30"/>
        </w:rPr>
        <w:t>Preparation Tools</w:t>
      </w:r>
      <w:bookmarkEnd w:id="36"/>
    </w:p>
    <w:bookmarkEnd w:id="37"/>
    <w:p w14:paraId="0F917CA5">
      <w:pPr>
        <w:snapToGrid w:val="0"/>
        <w:rPr>
          <w:rFonts w:ascii="阿里巴巴普惠体 3.0 55 Regular" w:hAnsi="阿里巴巴普惠体 3.0 55 Regular" w:eastAsia="阿里巴巴普惠体 3.0 55 Regular" w:cs="阿里巴巴普惠体 3.0 55 Regular"/>
          <w:b/>
          <w:bCs/>
          <w:szCs w:val="18"/>
        </w:rPr>
      </w:pPr>
    </w:p>
    <w:p w14:paraId="0D8A80A9">
      <w:pPr>
        <w:snapToGrid w:val="0"/>
        <w:rPr>
          <w:rFonts w:ascii="阿里巴巴普惠体 3.0 55 Regular" w:hAnsi="阿里巴巴普惠体 3.0 55 Regular" w:eastAsia="阿里巴巴普惠体 3.0 55 Regular" w:cs="阿里巴巴普惠体 3.0 55 Regular"/>
          <w:sz w:val="22"/>
          <w:szCs w:val="22"/>
        </w:rPr>
      </w:pPr>
      <w:bookmarkStart w:id="38" w:name="_Hlk189899762"/>
      <w:r>
        <w:rPr>
          <w:rFonts w:ascii="阿里巴巴普惠体 3.0 55 Regular" w:hAnsi="阿里巴巴普惠体 3.0 55 Regular" w:eastAsia="阿里巴巴普惠体 3.0 55 Regular" w:cs="阿里巴巴普惠体 3.0 55 Regular"/>
          <w:sz w:val="22"/>
          <w:szCs w:val="22"/>
        </w:rPr>
        <w:t>Before installation, please prepare the following materials and tools:</w:t>
      </w:r>
    </w:p>
    <w:tbl>
      <w:tblPr>
        <w:tblStyle w:val="29"/>
        <w:tblW w:w="9636" w:type="dxa"/>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0" w:type="dxa"/>
          <w:left w:w="108" w:type="dxa"/>
          <w:bottom w:w="0" w:type="dxa"/>
          <w:right w:w="108" w:type="dxa"/>
        </w:tblCellMar>
      </w:tblPr>
      <w:tblGrid>
        <w:gridCol w:w="2409"/>
        <w:gridCol w:w="2409"/>
        <w:gridCol w:w="2409"/>
        <w:gridCol w:w="2409"/>
      </w:tblGrid>
      <w:tr w14:paraId="41D6A1A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2002" w:hRule="atLeast"/>
        </w:trPr>
        <w:tc>
          <w:tcPr>
            <w:tcW w:w="2409" w:type="dxa"/>
            <w:vAlign w:val="center"/>
          </w:tcPr>
          <w:p w14:paraId="2F09076F">
            <w:pPr>
              <w:snapToGrid w:val="0"/>
              <w:jc w:val="center"/>
              <w:rPr>
                <w:rFonts w:ascii="阿里巴巴普惠体 3.0 55 Regular" w:hAnsi="阿里巴巴普惠体 3.0 55 Regular" w:eastAsia="阿里巴巴普惠体 3.0 55 Regular" w:cs="阿里巴巴普惠体 3.0 55 Regular"/>
              </w:rPr>
            </w:pPr>
            <w:r>
              <w:rPr>
                <w:rFonts w:ascii="阿里巴巴普惠体 3.0 55 Regular" w:hAnsi="阿里巴巴普惠体 3.0 55 Regular" w:eastAsia="阿里巴巴普惠体 3.0 55 Regular" w:cs="阿里巴巴普惠体 3.0 55 Regular"/>
              </w:rPr>
              <w:drawing>
                <wp:inline distT="0" distB="0" distL="0" distR="0">
                  <wp:extent cx="826770" cy="899795"/>
                  <wp:effectExtent l="0" t="0" r="0" b="1905"/>
                  <wp:docPr id="435903507"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903507" name="图片 55"/>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27028" cy="900000"/>
                          </a:xfrm>
                          <a:prstGeom prst="rect">
                            <a:avLst/>
                          </a:prstGeom>
                        </pic:spPr>
                      </pic:pic>
                    </a:graphicData>
                  </a:graphic>
                </wp:inline>
              </w:drawing>
            </w:r>
          </w:p>
        </w:tc>
        <w:tc>
          <w:tcPr>
            <w:tcW w:w="2409" w:type="dxa"/>
            <w:vAlign w:val="center"/>
          </w:tcPr>
          <w:p w14:paraId="086F07FE">
            <w:pPr>
              <w:snapToGrid w:val="0"/>
              <w:jc w:val="center"/>
              <w:rPr>
                <w:rFonts w:ascii="阿里巴巴普惠体 3.0 55 Regular" w:hAnsi="阿里巴巴普惠体 3.0 55 Regular" w:eastAsia="阿里巴巴普惠体 3.0 55 Regular" w:cs="阿里巴巴普惠体 3.0 55 Regular"/>
              </w:rPr>
            </w:pPr>
            <w:r>
              <w:rPr>
                <w:rFonts w:ascii="阿里巴巴普惠体 3.0 55 Regular" w:hAnsi="阿里巴巴普惠体 3.0 55 Regular" w:eastAsia="阿里巴巴普惠体 3.0 55 Regular" w:cs="阿里巴巴普惠体 3.0 55 Regular"/>
              </w:rPr>
              <w:drawing>
                <wp:inline distT="0" distB="0" distL="0" distR="0">
                  <wp:extent cx="876935" cy="899795"/>
                  <wp:effectExtent l="0" t="0" r="0" b="1905"/>
                  <wp:docPr id="422137503"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137503" name="图片 56"/>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77215" cy="900000"/>
                          </a:xfrm>
                          <a:prstGeom prst="rect">
                            <a:avLst/>
                          </a:prstGeom>
                        </pic:spPr>
                      </pic:pic>
                    </a:graphicData>
                  </a:graphic>
                </wp:inline>
              </w:drawing>
            </w:r>
          </w:p>
        </w:tc>
        <w:tc>
          <w:tcPr>
            <w:tcW w:w="2409" w:type="dxa"/>
            <w:vAlign w:val="center"/>
          </w:tcPr>
          <w:p w14:paraId="26924682">
            <w:pPr>
              <w:snapToGrid w:val="0"/>
              <w:jc w:val="center"/>
              <w:rPr>
                <w:rFonts w:ascii="阿里巴巴普惠体 3.0 55 Regular" w:hAnsi="阿里巴巴普惠体 3.0 55 Regular" w:eastAsia="阿里巴巴普惠体 3.0 55 Regular" w:cs="阿里巴巴普惠体 3.0 55 Regular"/>
              </w:rPr>
            </w:pPr>
            <w:r>
              <w:rPr>
                <w:rFonts w:ascii="阿里巴巴普惠体 3.0 55 Regular" w:hAnsi="阿里巴巴普惠体 3.0 55 Regular" w:eastAsia="阿里巴巴普惠体 3.0 55 Regular" w:cs="阿里巴巴普惠体 3.0 55 Regular"/>
              </w:rPr>
              <w:drawing>
                <wp:inline distT="0" distB="0" distL="0" distR="0">
                  <wp:extent cx="827405" cy="827405"/>
                  <wp:effectExtent l="0" t="0" r="0" b="0"/>
                  <wp:docPr id="1958951377"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951377" name="图片 53"/>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inline>
              </w:drawing>
            </w:r>
          </w:p>
        </w:tc>
        <w:tc>
          <w:tcPr>
            <w:tcW w:w="2409" w:type="dxa"/>
            <w:vAlign w:val="center"/>
          </w:tcPr>
          <w:p w14:paraId="54A7BBA6">
            <w:pPr>
              <w:snapToGrid w:val="0"/>
              <w:jc w:val="center"/>
              <w:rPr>
                <w:rFonts w:ascii="阿里巴巴普惠体 3.0 55 Regular" w:hAnsi="阿里巴巴普惠体 3.0 55 Regular" w:eastAsia="阿里巴巴普惠体 3.0 55 Regular" w:cs="阿里巴巴普惠体 3.0 55 Regular"/>
              </w:rPr>
            </w:pPr>
            <w:r>
              <w:rPr>
                <w:rFonts w:ascii="阿里巴巴普惠体 3.0 55 Regular" w:hAnsi="阿里巴巴普惠体 3.0 55 Regular" w:eastAsia="阿里巴巴普惠体 3.0 55 Regular" w:cs="阿里巴巴普惠体 3.0 55 Regular"/>
              </w:rPr>
              <w:drawing>
                <wp:inline distT="0" distB="0" distL="0" distR="0">
                  <wp:extent cx="653415" cy="899795"/>
                  <wp:effectExtent l="0" t="0" r="0" b="1905"/>
                  <wp:docPr id="469760312"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760312" name="图片 57"/>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53425" cy="900000"/>
                          </a:xfrm>
                          <a:prstGeom prst="rect">
                            <a:avLst/>
                          </a:prstGeom>
                        </pic:spPr>
                      </pic:pic>
                    </a:graphicData>
                  </a:graphic>
                </wp:inline>
              </w:drawing>
            </w:r>
          </w:p>
        </w:tc>
      </w:tr>
      <w:tr w14:paraId="0981959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567" w:hRule="atLeast"/>
        </w:trPr>
        <w:tc>
          <w:tcPr>
            <w:tcW w:w="2409" w:type="dxa"/>
            <w:shd w:val="clear" w:color="auto" w:fill="D8D8D8" w:themeFill="background1" w:themeFillShade="D9"/>
            <w:vAlign w:val="center"/>
          </w:tcPr>
          <w:p w14:paraId="62044F0B">
            <w:pPr>
              <w:snapToGrid w:val="0"/>
              <w:jc w:val="center"/>
              <w:rPr>
                <w:rFonts w:ascii="阿里巴巴普惠体 3.0 55 Regular" w:hAnsi="阿里巴巴普惠体 3.0 55 Regular" w:eastAsia="阿里巴巴普惠体 3.0 55 Regular" w:cs="阿里巴巴普惠体 3.0 55 Regular"/>
                <w:b/>
                <w:bCs/>
                <w:sz w:val="22"/>
                <w:szCs w:val="22"/>
                <w14:ligatures w14:val="standardContextual"/>
              </w:rPr>
            </w:pPr>
            <w:r>
              <w:rPr>
                <w:rFonts w:ascii="阿里巴巴普惠体 3.0 55 Regular" w:hAnsi="阿里巴巴普惠体 3.0 55 Regular" w:eastAsia="阿里巴巴普惠体 3.0 55 Regular" w:cs="阿里巴巴普惠体 3.0 55 Regular"/>
                <w:b/>
                <w:bCs/>
                <w:sz w:val="22"/>
                <w:szCs w:val="22"/>
                <w14:ligatures w14:val="standardContextual"/>
              </w:rPr>
              <w:t>Product Kit</w:t>
            </w:r>
          </w:p>
        </w:tc>
        <w:tc>
          <w:tcPr>
            <w:tcW w:w="2409" w:type="dxa"/>
            <w:shd w:val="clear" w:color="auto" w:fill="D8D8D8" w:themeFill="background1" w:themeFillShade="D9"/>
            <w:vAlign w:val="center"/>
          </w:tcPr>
          <w:p w14:paraId="5A594EDB">
            <w:pPr>
              <w:snapToGrid w:val="0"/>
              <w:jc w:val="center"/>
              <w:rPr>
                <w:rFonts w:ascii="阿里巴巴普惠体 3.0 55 Regular" w:hAnsi="阿里巴巴普惠体 3.0 55 Regular" w:eastAsia="阿里巴巴普惠体 3.0 55 Regular" w:cs="阿里巴巴普惠体 3.0 55 Regular"/>
                <w:b/>
                <w:bCs/>
                <w:sz w:val="22"/>
                <w:szCs w:val="22"/>
                <w14:ligatures w14:val="standardContextual"/>
              </w:rPr>
            </w:pPr>
            <w:r>
              <w:rPr>
                <w:rFonts w:ascii="阿里巴巴普惠体 3.0 55 Regular" w:hAnsi="阿里巴巴普惠体 3.0 55 Regular" w:eastAsia="阿里巴巴普惠体 3.0 55 Regular" w:cs="阿里巴巴普惠体 3.0 55 Regular"/>
                <w:b/>
                <w:bCs/>
                <w:sz w:val="22"/>
                <w:szCs w:val="22"/>
                <w14:ligatures w14:val="standardContextual"/>
              </w:rPr>
              <w:t>Screwdriver</w:t>
            </w:r>
          </w:p>
        </w:tc>
        <w:tc>
          <w:tcPr>
            <w:tcW w:w="2409" w:type="dxa"/>
            <w:shd w:val="clear" w:color="auto" w:fill="D8D8D8" w:themeFill="background1" w:themeFillShade="D9"/>
            <w:vAlign w:val="center"/>
          </w:tcPr>
          <w:p w14:paraId="2F331D0C">
            <w:pPr>
              <w:snapToGrid w:val="0"/>
              <w:jc w:val="center"/>
              <w:rPr>
                <w:rFonts w:ascii="阿里巴巴普惠体 3.0 55 Regular" w:hAnsi="阿里巴巴普惠体 3.0 55 Regular" w:eastAsia="阿里巴巴普惠体 3.0 55 Regular" w:cs="阿里巴巴普惠体 3.0 55 Regular"/>
                <w:b/>
                <w:bCs/>
                <w:sz w:val="22"/>
                <w:szCs w:val="22"/>
                <w14:ligatures w14:val="standardContextual"/>
              </w:rPr>
            </w:pPr>
            <w:r>
              <w:rPr>
                <w:rFonts w:ascii="阿里巴巴普惠体 3.0 55 Regular" w:hAnsi="阿里巴巴普惠体 3.0 55 Regular" w:eastAsia="阿里巴巴普惠体 3.0 55 Regular" w:cs="阿里巴巴普惠体 3.0 55 Regular"/>
                <w:b/>
                <w:bCs/>
                <w:sz w:val="22"/>
                <w:szCs w:val="22"/>
                <w14:ligatures w14:val="standardContextual"/>
              </w:rPr>
              <w:t>Smartphone/Tablet</w:t>
            </w:r>
          </w:p>
        </w:tc>
        <w:tc>
          <w:tcPr>
            <w:tcW w:w="2409" w:type="dxa"/>
            <w:shd w:val="clear" w:color="auto" w:fill="D8D8D8" w:themeFill="background1" w:themeFillShade="D9"/>
            <w:vAlign w:val="center"/>
          </w:tcPr>
          <w:p w14:paraId="56EE2801">
            <w:pPr>
              <w:snapToGrid w:val="0"/>
              <w:jc w:val="center"/>
              <w:rPr>
                <w:rFonts w:ascii="阿里巴巴普惠体 3.0 55 Regular" w:hAnsi="阿里巴巴普惠体 3.0 55 Regular" w:eastAsia="阿里巴巴普惠体 3.0 55 Regular" w:cs="阿里巴巴普惠体 3.0 55 Regular"/>
                <w:b/>
                <w:bCs/>
                <w:sz w:val="22"/>
                <w:szCs w:val="22"/>
                <w14:ligatures w14:val="standardContextual"/>
              </w:rPr>
            </w:pPr>
            <w:r>
              <w:rPr>
                <w:rFonts w:ascii="阿里巴巴普惠体 3.0 55 Regular" w:hAnsi="阿里巴巴普惠体 3.0 55 Regular" w:eastAsia="阿里巴巴普惠体 3.0 55 Regular" w:cs="阿里巴巴普惠体 3.0 55 Regular"/>
                <w:b/>
                <w:bCs/>
                <w:sz w:val="22"/>
                <w:szCs w:val="22"/>
                <w14:ligatures w14:val="standardContextual"/>
              </w:rPr>
              <w:t>Micro SD Card</w:t>
            </w:r>
          </w:p>
        </w:tc>
      </w:tr>
      <w:tr w14:paraId="23D8043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gridAfter w:val="2"/>
          <w:wAfter w:w="4818" w:type="dxa"/>
          <w:trHeight w:val="2001" w:hRule="atLeast"/>
        </w:trPr>
        <w:tc>
          <w:tcPr>
            <w:tcW w:w="2409" w:type="dxa"/>
            <w:shd w:val="clear" w:color="auto" w:fill="FFFFFF" w:themeFill="background1"/>
            <w:vAlign w:val="center"/>
          </w:tcPr>
          <w:p w14:paraId="4B558D6A">
            <w:pPr>
              <w:snapToGrid w:val="0"/>
              <w:jc w:val="center"/>
              <w:rPr>
                <w:rFonts w:ascii="阿里巴巴普惠体 3.0 55 Regular" w:hAnsi="阿里巴巴普惠体 3.0 55 Regular" w:eastAsia="阿里巴巴普惠体 3.0 55 Regular" w:cs="阿里巴巴普惠体 3.0 55 Regular"/>
                <w:b/>
                <w:bCs/>
                <w:sz w:val="24"/>
                <w:szCs w:val="24"/>
                <w14:ligatures w14:val="standardContextual"/>
              </w:rPr>
            </w:pPr>
            <w:r>
              <w:rPr>
                <w:rFonts w:ascii="阿里巴巴普惠体 3.0 55 Regular" w:hAnsi="阿里巴巴普惠体 3.0 55 Regular" w:eastAsia="阿里巴巴普惠体 3.0 55 Regular" w:cs="阿里巴巴普惠体 3.0 55 Regular"/>
                <w:b/>
                <w:bCs/>
                <w:sz w:val="24"/>
                <w:szCs w:val="24"/>
              </w:rPr>
              <w:drawing>
                <wp:inline distT="0" distB="0" distL="0" distR="0">
                  <wp:extent cx="609600" cy="863600"/>
                  <wp:effectExtent l="0" t="0" r="0" b="0"/>
                  <wp:docPr id="1449988737"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988737" name="图片 58"/>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09600" cy="863600"/>
                          </a:xfrm>
                          <a:prstGeom prst="rect">
                            <a:avLst/>
                          </a:prstGeom>
                        </pic:spPr>
                      </pic:pic>
                    </a:graphicData>
                  </a:graphic>
                </wp:inline>
              </w:drawing>
            </w:r>
          </w:p>
        </w:tc>
        <w:tc>
          <w:tcPr>
            <w:tcW w:w="2409" w:type="dxa"/>
            <w:shd w:val="clear" w:color="auto" w:fill="FFFFFF" w:themeFill="background1"/>
            <w:vAlign w:val="center"/>
          </w:tcPr>
          <w:p w14:paraId="2C1EEC22">
            <w:pPr>
              <w:snapToGrid w:val="0"/>
              <w:jc w:val="center"/>
              <w:rPr>
                <w:rFonts w:ascii="阿里巴巴普惠体 3.0 55 Regular" w:hAnsi="阿里巴巴普惠体 3.0 55 Regular" w:eastAsia="阿里巴巴普惠体 3.0 55 Regular" w:cs="阿里巴巴普惠体 3.0 55 Regular"/>
                <w:b/>
                <w:bCs/>
                <w:sz w:val="24"/>
                <w:szCs w:val="24"/>
                <w14:ligatures w14:val="standardContextual"/>
              </w:rPr>
            </w:pPr>
            <w:r>
              <w:rPr>
                <w:rFonts w:ascii="阿里巴巴普惠体 3.0 55 Regular" w:hAnsi="阿里巴巴普惠体 3.0 55 Regular" w:eastAsia="阿里巴巴普惠体 3.0 55 Regular" w:cs="阿里巴巴普惠体 3.0 55 Regular"/>
                <w:b/>
                <w:bCs/>
                <w:sz w:val="24"/>
                <w:szCs w:val="24"/>
              </w:rPr>
              <w:drawing>
                <wp:inline distT="0" distB="0" distL="0" distR="0">
                  <wp:extent cx="803910" cy="827405"/>
                  <wp:effectExtent l="0" t="0" r="0" b="0"/>
                  <wp:docPr id="988270908"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70908" name="图片 59"/>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04343" cy="828000"/>
                          </a:xfrm>
                          <a:prstGeom prst="rect">
                            <a:avLst/>
                          </a:prstGeom>
                        </pic:spPr>
                      </pic:pic>
                    </a:graphicData>
                  </a:graphic>
                </wp:inline>
              </w:drawing>
            </w:r>
          </w:p>
        </w:tc>
      </w:tr>
      <w:tr w14:paraId="6275FAF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gridAfter w:val="2"/>
          <w:wAfter w:w="4818" w:type="dxa"/>
          <w:trHeight w:val="567" w:hRule="atLeast"/>
        </w:trPr>
        <w:tc>
          <w:tcPr>
            <w:tcW w:w="2409" w:type="dxa"/>
            <w:shd w:val="clear" w:color="auto" w:fill="D8D8D8" w:themeFill="background1" w:themeFillShade="D9"/>
            <w:vAlign w:val="center"/>
          </w:tcPr>
          <w:p w14:paraId="31260566">
            <w:pPr>
              <w:snapToGrid w:val="0"/>
              <w:jc w:val="center"/>
              <w:rPr>
                <w:rFonts w:ascii="阿里巴巴普惠体 3.0 55 Regular" w:hAnsi="阿里巴巴普惠体 3.0 55 Regular" w:eastAsia="阿里巴巴普惠体 3.0 55 Regular" w:cs="阿里巴巴普惠体 3.0 55 Regular"/>
                <w:b/>
                <w:bCs/>
                <w:sz w:val="22"/>
                <w:szCs w:val="22"/>
                <w14:ligatures w14:val="standardContextual"/>
              </w:rPr>
            </w:pPr>
            <w:r>
              <w:rPr>
                <w:rFonts w:ascii="阿里巴巴普惠体 3.0 55 Regular" w:hAnsi="阿里巴巴普惠体 3.0 55 Regular" w:eastAsia="阿里巴巴普惠体 3.0 55 Regular" w:cs="阿里巴巴普惠体 3.0 55 Regular"/>
                <w:b/>
                <w:bCs/>
                <w:sz w:val="22"/>
                <w:szCs w:val="22"/>
                <w14:ligatures w14:val="standardContextual"/>
              </w:rPr>
              <w:t>Nano SIM Card</w:t>
            </w:r>
          </w:p>
        </w:tc>
        <w:tc>
          <w:tcPr>
            <w:tcW w:w="2409" w:type="dxa"/>
            <w:shd w:val="clear" w:color="auto" w:fill="D8D8D8" w:themeFill="background1" w:themeFillShade="D9"/>
            <w:vAlign w:val="center"/>
          </w:tcPr>
          <w:p w14:paraId="1AA9F0F9">
            <w:pPr>
              <w:snapToGrid w:val="0"/>
              <w:jc w:val="center"/>
              <w:rPr>
                <w:rFonts w:ascii="阿里巴巴普惠体 3.0 55 Regular" w:hAnsi="阿里巴巴普惠体 3.0 55 Regular" w:eastAsia="阿里巴巴普惠体 3.0 55 Regular" w:cs="阿里巴巴普惠体 3.0 55 Regular"/>
                <w:b/>
                <w:bCs/>
                <w:sz w:val="22"/>
                <w:szCs w:val="22"/>
                <w14:ligatures w14:val="standardContextual"/>
              </w:rPr>
            </w:pPr>
            <w:r>
              <w:rPr>
                <w:rFonts w:ascii="阿里巴巴普惠体 3.0 55 Regular" w:hAnsi="阿里巴巴普惠体 3.0 55 Regular" w:eastAsia="阿里巴巴普惠体 3.0 55 Regular" w:cs="阿里巴巴普惠体 3.0 55 Regular"/>
                <w:b/>
                <w:bCs/>
                <w:sz w:val="22"/>
                <w:szCs w:val="22"/>
                <w14:ligatures w14:val="standardContextual"/>
              </w:rPr>
              <w:t>5m Measuring Tape</w:t>
            </w:r>
          </w:p>
        </w:tc>
      </w:tr>
      <w:bookmarkEnd w:id="38"/>
    </w:tbl>
    <w:p w14:paraId="0513B9BE">
      <w:pPr>
        <w:snapToGrid w:val="0"/>
        <w:rPr>
          <w:rFonts w:ascii="阿里巴巴普惠体 3.0 55 Regular" w:hAnsi="阿里巴巴普惠体 3.0 55 Regular" w:eastAsia="阿里巴巴普惠体 3.0 55 Regular" w:cs="阿里巴巴普惠体 3.0 55 Regular"/>
          <w:b/>
          <w:bCs/>
          <w:sz w:val="24"/>
        </w:rPr>
      </w:pPr>
    </w:p>
    <w:p w14:paraId="7C946520">
      <w:pPr>
        <w:rPr>
          <w:rFonts w:ascii="阿里巴巴普惠体 3.0 55 Regular" w:hAnsi="阿里巴巴普惠体 3.0 55 Regular" w:eastAsia="阿里巴巴普惠体 3.0 55 Regular" w:cs="阿里巴巴普惠体 3.0 55 Regular"/>
          <w:b/>
          <w:bCs/>
          <w:sz w:val="24"/>
        </w:rPr>
      </w:pPr>
      <w:r>
        <w:rPr>
          <w:rFonts w:ascii="阿里巴巴普惠体 3.0 55 Regular" w:hAnsi="阿里巴巴普惠体 3.0 55 Regular" w:eastAsia="阿里巴巴普惠体 3.0 55 Regular" w:cs="阿里巴巴普惠体 3.0 55 Regular"/>
          <w:b/>
          <w:bCs/>
          <w:sz w:val="24"/>
        </w:rPr>
        <w:br w:type="page"/>
      </w:r>
    </w:p>
    <w:p w14:paraId="759F42A9">
      <w:pPr>
        <w:pBdr>
          <w:top w:val="single" w:color="auto" w:sz="18" w:space="1"/>
          <w:bottom w:val="single" w:color="auto" w:sz="18" w:space="1"/>
        </w:pBdr>
        <w:shd w:val="clear" w:color="auto" w:fill="F1F1F1" w:themeFill="background1" w:themeFillShade="F2"/>
        <w:snapToGrid w:val="0"/>
        <w:ind w:firstLine="151" w:firstLineChars="50"/>
        <w:outlineLvl w:val="1"/>
        <w:rPr>
          <w:rFonts w:ascii="阿里巴巴普惠体 3.0 55 Regular" w:hAnsi="阿里巴巴普惠体 3.0 55 Regular" w:eastAsia="阿里巴巴普惠体 3.0 55 Regular" w:cs="阿里巴巴普惠体 3.0 55 Regular"/>
          <w:b/>
          <w:bCs/>
          <w:sz w:val="30"/>
          <w:szCs w:val="30"/>
        </w:rPr>
      </w:pPr>
      <w:bookmarkStart w:id="39" w:name="_Toc19128"/>
      <w:bookmarkStart w:id="40" w:name="_Hlk196396443"/>
      <w:bookmarkStart w:id="41" w:name="_Hlk216450758"/>
      <w:r>
        <w:rPr>
          <w:rFonts w:ascii="阿里巴巴普惠体 3.0 55 Regular" w:hAnsi="阿里巴巴普惠体 3.0 55 Regular" w:eastAsia="阿里巴巴普惠体 3.0 55 Regular" w:cs="阿里巴巴普惠体 3.0 55 Regular"/>
          <w:b/>
          <w:bCs/>
          <w:sz w:val="30"/>
          <w:szCs w:val="30"/>
        </w:rPr>
        <w:t>Insert SIM Card and Micro SD Card</w:t>
      </w:r>
      <w:bookmarkEnd w:id="39"/>
    </w:p>
    <w:bookmarkEnd w:id="40"/>
    <w:p w14:paraId="690F8ABF">
      <w:pPr>
        <w:snapToGrid w:val="0"/>
        <w:rPr>
          <w:rFonts w:ascii="阿里巴巴普惠体 3.0 55 Regular" w:hAnsi="阿里巴巴普惠体 3.0 55 Regular" w:eastAsia="阿里巴巴普惠体 3.0 55 Regular" w:cs="阿里巴巴普惠体 3.0 55 Regular"/>
          <w:b/>
          <w:bCs/>
          <w:sz w:val="24"/>
          <w:lang w:val="en-AU"/>
        </w:rPr>
      </w:pPr>
      <w:bookmarkStart w:id="42" w:name="_Hlk189900015"/>
    </w:p>
    <w:p w14:paraId="58BF8A19">
      <w:pPr>
        <w:snapToGrid w:val="0"/>
        <w:rPr>
          <w:rFonts w:ascii="阿里巴巴普惠体 3.0 55 Regular" w:hAnsi="阿里巴巴普惠体 3.0 55 Regular" w:eastAsia="阿里巴巴普惠体 3.0 55 Regular" w:cs="阿里巴巴普惠体 3.0 55 Regular"/>
          <w:b/>
          <w:bCs/>
          <w:sz w:val="24"/>
          <w:lang w:val="en-AU"/>
        </w:rPr>
      </w:pPr>
    </w:p>
    <w:p w14:paraId="08989FA2">
      <w:pPr>
        <w:snapToGrid w:val="0"/>
        <w:rPr>
          <w:rFonts w:ascii="阿里巴巴普惠体 3.0 55 Regular" w:hAnsi="阿里巴巴普惠体 3.0 55 Regular" w:eastAsia="阿里巴巴普惠体 3.0 55 Regular" w:cs="阿里巴巴普惠体 3.0 55 Regular"/>
          <w:b/>
          <w:bCs/>
          <w:sz w:val="24"/>
          <w:lang w:val="en-AU"/>
        </w:rPr>
      </w:pPr>
      <w:r>
        <w:rPr>
          <w:rFonts w:ascii="阿里巴巴普惠体 3.0 55 Regular" w:hAnsi="阿里巴巴普惠体 3.0 55 Regular" w:eastAsia="阿里巴巴普惠体 3.0 55 Regular" w:cs="阿里巴巴普惠体 3.0 55 Regular"/>
          <w:b/>
          <w:bCs/>
          <w:sz w:val="24"/>
          <w:lang w:val="en-AU"/>
        </w:rPr>
        <w:drawing>
          <wp:inline distT="0" distB="0" distL="0" distR="0">
            <wp:extent cx="4737100" cy="1765300"/>
            <wp:effectExtent l="0" t="0" r="0" b="0"/>
            <wp:docPr id="1227785635"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785635" name="图片 27"/>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737100" cy="1765300"/>
                    </a:xfrm>
                    <a:prstGeom prst="rect">
                      <a:avLst/>
                    </a:prstGeom>
                  </pic:spPr>
                </pic:pic>
              </a:graphicData>
            </a:graphic>
          </wp:inline>
        </w:drawing>
      </w:r>
    </w:p>
    <w:p w14:paraId="034A94E5">
      <w:pPr>
        <w:snapToGrid w:val="0"/>
        <w:rPr>
          <w:rFonts w:ascii="阿里巴巴普惠体 3.0 55 Regular" w:hAnsi="阿里巴巴普惠体 3.0 55 Regular" w:eastAsia="阿里巴巴普惠体 3.0 55 Regular" w:cs="阿里巴巴普惠体 3.0 55 Regular"/>
          <w:b/>
          <w:bCs/>
          <w:sz w:val="24"/>
          <w:lang w:val="en-AU"/>
        </w:rPr>
      </w:pPr>
    </w:p>
    <w:p w14:paraId="4769A82A">
      <w:pPr>
        <w:snapToGrid w:val="0"/>
        <w:rPr>
          <w:rFonts w:ascii="阿里巴巴普惠体 3.0 55 Regular" w:hAnsi="阿里巴巴普惠体 3.0 55 Regular" w:eastAsia="阿里巴巴普惠体 3.0 55 Regular" w:cs="阿里巴巴普惠体 3.0 55 Regular"/>
          <w:b/>
          <w:bCs/>
          <w:sz w:val="24"/>
          <w:lang w:val="en-AU"/>
        </w:rPr>
      </w:pPr>
    </w:p>
    <w:p w14:paraId="14EC6435">
      <w:pPr>
        <w:snapToGrid w:val="0"/>
        <w:rPr>
          <w:rFonts w:hint="eastAsia" w:ascii="阿里巴巴普惠体 3.0 55 Regular" w:hAnsi="阿里巴巴普惠体 3.0 55 Regular" w:eastAsia="阿里巴巴普惠体 3.0 55 Regular" w:cs="阿里巴巴普惠体 3.0 55 Regular"/>
          <w:b/>
          <w:bCs/>
          <w:sz w:val="24"/>
          <w:lang w:val="en-AU"/>
        </w:rPr>
      </w:pPr>
    </w:p>
    <w:tbl>
      <w:tblPr>
        <w:tblStyle w:val="29"/>
        <w:tblW w:w="9616" w:type="dxa"/>
        <w:tblInd w:w="0" w:type="dxa"/>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Layout w:type="autofit"/>
        <w:tblCellMar>
          <w:top w:w="0" w:type="dxa"/>
          <w:left w:w="108" w:type="dxa"/>
          <w:bottom w:w="0" w:type="dxa"/>
          <w:right w:w="108" w:type="dxa"/>
        </w:tblCellMar>
      </w:tblPr>
      <w:tblGrid>
        <w:gridCol w:w="1403"/>
        <w:gridCol w:w="8213"/>
      </w:tblGrid>
      <w:tr w14:paraId="68761485">
        <w:tblPrEx>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CellMar>
            <w:top w:w="0" w:type="dxa"/>
            <w:left w:w="108" w:type="dxa"/>
            <w:bottom w:w="0" w:type="dxa"/>
            <w:right w:w="108" w:type="dxa"/>
          </w:tblCellMar>
        </w:tblPrEx>
        <w:trPr>
          <w:trHeight w:val="1669" w:hRule="atLeast"/>
        </w:trPr>
        <w:tc>
          <w:tcPr>
            <w:tcW w:w="1403" w:type="dxa"/>
            <w:vAlign w:val="center"/>
          </w:tcPr>
          <w:p w14:paraId="17C1F2C2">
            <w:pPr>
              <w:snapToGrid w:val="0"/>
              <w:jc w:val="center"/>
              <w:rPr>
                <w:rFonts w:ascii="阿里巴巴普惠体 3.0 55 Regular" w:hAnsi="阿里巴巴普惠体 3.0 55 Regular" w:eastAsia="阿里巴巴普惠体 3.0 55 Regular" w:cs="阿里巴巴普惠体 3.0 55 Regular"/>
                <w:b/>
                <w:bCs/>
                <w:sz w:val="24"/>
              </w:rPr>
            </w:pPr>
            <w:bookmarkStart w:id="43" w:name="_Hlk187164567"/>
            <w:r>
              <w:rPr>
                <w:rFonts w:ascii="阿里巴巴普惠体 3.0 55 Regular" w:hAnsi="阿里巴巴普惠体 3.0 55 Regular" w:eastAsia="阿里巴巴普惠体 3.0 55 Regular" w:cs="阿里巴巴普惠体 3.0 55 Regular"/>
                <w:b/>
                <w:bCs/>
                <w:sz w:val="24"/>
              </w:rPr>
              <w:drawing>
                <wp:inline distT="0" distB="0" distL="0" distR="0">
                  <wp:extent cx="565150" cy="511175"/>
                  <wp:effectExtent l="0" t="0" r="6350" b="0"/>
                  <wp:docPr id="1816859635"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859635" name="图片 60"/>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65583" cy="511200"/>
                          </a:xfrm>
                          <a:prstGeom prst="rect">
                            <a:avLst/>
                          </a:prstGeom>
                        </pic:spPr>
                      </pic:pic>
                    </a:graphicData>
                  </a:graphic>
                </wp:inline>
              </w:drawing>
            </w:r>
          </w:p>
          <w:p w14:paraId="2D6C971A">
            <w:pPr>
              <w:snapToGrid w:val="0"/>
              <w:jc w:val="center"/>
              <w:rPr>
                <w:rFonts w:ascii="阿里巴巴普惠体 3.0 55 Regular" w:hAnsi="阿里巴巴普惠体 3.0 55 Regular" w:eastAsia="阿里巴巴普惠体 3.0 55 Regular" w:cs="阿里巴巴普惠体 3.0 55 Regular"/>
                <w:b/>
                <w:bCs/>
                <w:sz w:val="24"/>
              </w:rPr>
            </w:pPr>
            <w:r>
              <w:rPr>
                <w:rFonts w:hint="eastAsia" w:ascii="阿里巴巴普惠体 3.0 55 Regular" w:hAnsi="阿里巴巴普惠体 3.0 55 Regular" w:eastAsia="阿里巴巴普惠体 3.0 55 Regular" w:cs="阿里巴巴普惠体 3.0 55 Regular"/>
                <w:b/>
                <w:bCs/>
                <w:sz w:val="24"/>
              </w:rPr>
              <w:t>Warning</w:t>
            </w:r>
          </w:p>
        </w:tc>
        <w:tc>
          <w:tcPr>
            <w:tcW w:w="8213" w:type="dxa"/>
            <w:vAlign w:val="center"/>
          </w:tcPr>
          <w:p w14:paraId="12A24B5F">
            <w:pPr>
              <w:pStyle w:val="48"/>
              <w:numPr>
                <w:ilvl w:val="0"/>
                <w:numId w:val="2"/>
              </w:numPr>
              <w:snapToGrid w:val="0"/>
              <w:ind w:left="606" w:right="118" w:rightChars="56" w:hanging="442"/>
              <w:contextualSpacing w:val="0"/>
              <w:rPr>
                <w:rFonts w:ascii="阿里巴巴普惠体 3.0 55 Regular" w:hAnsi="阿里巴巴普惠体 3.0 55 Regular" w:eastAsia="阿里巴巴普惠体 3.0 55 Regular" w:cs="阿里巴巴普惠体 3.0 55 Regular"/>
              </w:rPr>
            </w:pPr>
            <w:r>
              <w:rPr>
                <w:rFonts w:ascii="阿里巴巴普惠体 3.0 55 Regular" w:hAnsi="阿里巴巴普惠体 3.0 55 Regular" w:eastAsia="阿里巴巴普惠体 3.0 55 Regular" w:cs="阿里巴巴普惠体 3.0 55 Regular"/>
              </w:rPr>
              <w:t xml:space="preserve">Please use an </w:t>
            </w:r>
            <w:r>
              <w:rPr>
                <w:rFonts w:ascii="阿里巴巴普惠体 3.0 55 Regular" w:hAnsi="阿里巴巴普惠体 3.0 55 Regular" w:eastAsia="阿里巴巴普惠体 3.0 55 Regular" w:cs="阿里巴巴普惠体 3.0 55 Regular"/>
                <w:b/>
                <w:bCs/>
              </w:rPr>
              <w:t>industrial-grade SIM card (MP2)</w:t>
            </w:r>
            <w:r>
              <w:rPr>
                <w:rFonts w:ascii="阿里巴巴普惠体 3.0 55 Regular" w:hAnsi="阿里巴巴普惠体 3.0 55 Regular" w:eastAsia="阿里巴巴普惠体 3.0 55 Regular" w:cs="阿里巴巴普惠体 3.0 55 Regular"/>
              </w:rPr>
              <w:t xml:space="preserve">. The use of </w:t>
            </w:r>
            <w:r>
              <w:rPr>
                <w:rFonts w:ascii="阿里巴巴普惠体 3.0 55 Regular" w:hAnsi="阿里巴巴普惠体 3.0 55 Regular" w:eastAsia="阿里巴巴普惠体 3.0 55 Regular" w:cs="阿里巴巴普惠体 3.0 55 Regular"/>
                <w:b/>
                <w:bCs/>
              </w:rPr>
              <w:t>consumer-grade SIM cards (MP1) is prohibited</w:t>
            </w:r>
            <w:r>
              <w:rPr>
                <w:rFonts w:ascii="阿里巴巴普惠体 3.0 55 Regular" w:hAnsi="阿里巴巴普惠体 3.0 55 Regular" w:eastAsia="阿里巴巴普惠体 3.0 55 Regular" w:cs="阿里巴巴普惠体 3.0 55 Regular"/>
              </w:rPr>
              <w:t>. The company is not responsible for any issues caused by using a non-industrial SIM card</w:t>
            </w:r>
          </w:p>
          <w:p w14:paraId="39ED878E">
            <w:pPr>
              <w:pStyle w:val="48"/>
              <w:numPr>
                <w:ilvl w:val="0"/>
                <w:numId w:val="2"/>
              </w:numPr>
              <w:snapToGrid w:val="0"/>
              <w:ind w:left="606" w:right="118" w:rightChars="56" w:hanging="442"/>
              <w:contextualSpacing w:val="0"/>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rPr>
              <w:t xml:space="preserve">The </w:t>
            </w:r>
            <w:r>
              <w:rPr>
                <w:rFonts w:ascii="阿里巴巴普惠体 3.0 55 Regular" w:hAnsi="阿里巴巴普惠体 3.0 55 Regular" w:eastAsia="阿里巴巴普惠体 3.0 55 Regular" w:cs="阿里巴巴普惠体 3.0 55 Regular"/>
                <w:b/>
                <w:bCs/>
              </w:rPr>
              <w:t>Micro SD card must be Class 10 or higher</w:t>
            </w:r>
          </w:p>
        </w:tc>
      </w:tr>
      <w:bookmarkEnd w:id="42"/>
      <w:bookmarkEnd w:id="43"/>
    </w:tbl>
    <w:p w14:paraId="3C61C912">
      <w:pPr>
        <w:rPr>
          <w:rFonts w:ascii="阿里巴巴普惠体 3.0 55 Regular" w:hAnsi="阿里巴巴普惠体 3.0 55 Regular" w:eastAsia="阿里巴巴普惠体 3.0 55 Regular" w:cs="阿里巴巴普惠体 3.0 55 Regular"/>
          <w:b/>
          <w:bCs/>
          <w:sz w:val="24"/>
          <w:lang w:val="en-AU"/>
        </w:rPr>
      </w:pPr>
    </w:p>
    <w:p w14:paraId="6B6F82E4">
      <w:pPr>
        <w:rPr>
          <w:rFonts w:ascii="阿里巴巴普惠体 3.0 55 Regular" w:hAnsi="阿里巴巴普惠体 3.0 55 Regular" w:eastAsia="阿里巴巴普惠体 3.0 55 Regular" w:cs="阿里巴巴普惠体 3.0 55 Regular"/>
          <w:b/>
          <w:bCs/>
          <w:sz w:val="24"/>
          <w:lang w:val="en-AU"/>
        </w:rPr>
      </w:pPr>
    </w:p>
    <w:bookmarkEnd w:id="41"/>
    <w:p w14:paraId="08FB96A4">
      <w:pPr>
        <w:pBdr>
          <w:top w:val="single" w:color="auto" w:sz="18" w:space="1"/>
          <w:bottom w:val="single" w:color="auto" w:sz="18" w:space="1"/>
        </w:pBdr>
        <w:shd w:val="clear" w:color="auto" w:fill="F1F1F1" w:themeFill="background1" w:themeFillShade="F2"/>
        <w:snapToGrid w:val="0"/>
        <w:ind w:firstLine="151" w:firstLineChars="50"/>
        <w:outlineLvl w:val="1"/>
        <w:rPr>
          <w:rFonts w:ascii="阿里巴巴普惠体 3.0 55 Regular" w:hAnsi="阿里巴巴普惠体 3.0 55 Regular" w:eastAsia="阿里巴巴普惠体 3.0 55 Regular" w:cs="阿里巴巴普惠体 3.0 55 Regular"/>
          <w:b/>
          <w:bCs/>
          <w:sz w:val="30"/>
          <w:szCs w:val="30"/>
        </w:rPr>
      </w:pPr>
      <w:bookmarkStart w:id="44" w:name="_Toc19650"/>
      <w:bookmarkStart w:id="45" w:name="_Hlk216450781"/>
      <w:r>
        <w:rPr>
          <w:rFonts w:hint="eastAsia" w:ascii="阿里巴巴普惠体 3.0 55 Regular" w:hAnsi="阿里巴巴普惠体 3.0 55 Regular" w:eastAsia="阿里巴巴普惠体 3.0 55 Regular" w:cs="阿里巴巴普惠体 3.0 55 Regular"/>
          <w:b/>
          <w:bCs/>
          <w:sz w:val="30"/>
          <w:szCs w:val="30"/>
        </w:rPr>
        <w:t>Adjust the angle of the camera lens</w:t>
      </w:r>
      <w:bookmarkEnd w:id="44"/>
    </w:p>
    <w:p w14:paraId="0AF61882">
      <w:pPr>
        <w:rPr>
          <w:rFonts w:ascii="阿里巴巴普惠体 3.0 55 Regular" w:hAnsi="阿里巴巴普惠体 3.0 55 Regular" w:eastAsia="阿里巴巴普惠体 3.0 55 Regular" w:cs="阿里巴巴普惠体 3.0 55 Regular"/>
          <w:b/>
          <w:bCs/>
          <w:sz w:val="24"/>
          <w:lang w:val="en-AU"/>
        </w:rPr>
      </w:pPr>
    </w:p>
    <w:p w14:paraId="6DA36FD2">
      <w:pPr>
        <w:rPr>
          <w:rFonts w:ascii="阿里巴巴普惠体 3.0 55 Regular" w:hAnsi="阿里巴巴普惠体 3.0 55 Regular" w:eastAsia="阿里巴巴普惠体 3.0 55 Regular" w:cs="阿里巴巴普惠体 3.0 55 Regular"/>
          <w:b/>
          <w:bCs/>
          <w:sz w:val="24"/>
          <w:lang w:val="en-AU"/>
        </w:rPr>
      </w:pPr>
      <w:r>
        <w:rPr>
          <w:rFonts w:ascii="阿里巴巴普惠体 3.0 55 Regular" w:hAnsi="阿里巴巴普惠体 3.0 55 Regular" w:eastAsia="阿里巴巴普惠体 3.0 55 Regular" w:cs="阿里巴巴普惠体 3.0 55 Regular"/>
          <w:b/>
          <w:bCs/>
          <w:sz w:val="24"/>
          <w:lang w:val="en-AU"/>
        </w:rPr>
        <mc:AlternateContent>
          <mc:Choice Requires="wps">
            <w:drawing>
              <wp:anchor distT="0" distB="0" distL="114300" distR="114300" simplePos="0" relativeHeight="251670528" behindDoc="0" locked="0" layoutInCell="1" allowOverlap="1">
                <wp:simplePos x="0" y="0"/>
                <wp:positionH relativeFrom="column">
                  <wp:posOffset>3434715</wp:posOffset>
                </wp:positionH>
                <wp:positionV relativeFrom="paragraph">
                  <wp:posOffset>663575</wp:posOffset>
                </wp:positionV>
                <wp:extent cx="716915" cy="478155"/>
                <wp:effectExtent l="0" t="0" r="0" b="5080"/>
                <wp:wrapNone/>
                <wp:docPr id="932035283" name="文本框 43"/>
                <wp:cNvGraphicFramePr/>
                <a:graphic xmlns:a="http://schemas.openxmlformats.org/drawingml/2006/main">
                  <a:graphicData uri="http://schemas.microsoft.com/office/word/2010/wordprocessingShape">
                    <wps:wsp>
                      <wps:cNvSpPr txBox="1"/>
                      <wps:spPr>
                        <a:xfrm>
                          <a:off x="0" y="0"/>
                          <a:ext cx="716973" cy="477982"/>
                        </a:xfrm>
                        <a:prstGeom prst="rect">
                          <a:avLst/>
                        </a:prstGeom>
                        <a:solidFill>
                          <a:schemeClr val="lt1"/>
                        </a:solidFill>
                        <a:ln w="6350">
                          <a:noFill/>
                        </a:ln>
                      </wps:spPr>
                      <wps:txbx>
                        <w:txbxContent>
                          <w:p w14:paraId="7599027A">
                            <w:pPr>
                              <w:rPr>
                                <w:rFonts w:hint="eastAsia" w:ascii="阿里巴巴普惠体 3.0 55 Regular" w:hAnsi="阿里巴巴普惠体 3.0 55 Regular" w:eastAsia="阿里巴巴普惠体 3.0 55 Regular" w:cs="阿里巴巴普惠体 3.0 55 Regular"/>
                                <w:sz w:val="24"/>
                                <w:szCs w:val="24"/>
                              </w:rPr>
                            </w:pPr>
                            <w:r>
                              <w:rPr>
                                <w:rFonts w:hint="eastAsia" w:ascii="阿里巴巴普惠体 3.0 55 Regular" w:hAnsi="阿里巴巴普惠体 3.0 55 Regular" w:eastAsia="阿里巴巴普惠体 3.0 55 Regular" w:cs="阿里巴巴普惠体 3.0 55 Regular"/>
                                <w:sz w:val="24"/>
                                <w:szCs w:val="24"/>
                              </w:rPr>
                              <w:t>Press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43" o:spid="_x0000_s1026" o:spt="202" type="#_x0000_t202" style="position:absolute;left:0pt;margin-left:270.45pt;margin-top:52.25pt;height:37.65pt;width:56.45pt;z-index:251670528;mso-width-relative:page;mso-height-relative:page;" fillcolor="#FFFFFF [3201]" filled="t" stroked="f" coordsize="21600,21600" o:gfxdata="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lJMttYAAAAL&#10;AQAADwAAAAAAAAABACAAAAAiAAAAZHJzL2Rvd25yZXYueG1sUEsBAhQAFAAAAAgAh07iQKWnuAxX&#10;AgAAlwQAAA4AAAAAAAAAAQAgAAAAJQEAAGRycy9lMm9Eb2MueG1sUEsFBgAAAAAGAAYAWQEAAO4F&#10;AAAAAA==&#10;">
                <v:fill on="t" focussize="0,0"/>
                <v:stroke on="f" weight="0.5pt"/>
                <v:imagedata o:title=""/>
                <o:lock v:ext="edit" aspectratio="f"/>
                <v:textbox>
                  <w:txbxContent>
                    <w:p w14:paraId="7599027A">
                      <w:pPr>
                        <w:rPr>
                          <w:rFonts w:hint="eastAsia" w:ascii="阿里巴巴普惠体 3.0 55 Regular" w:hAnsi="阿里巴巴普惠体 3.0 55 Regular" w:eastAsia="阿里巴巴普惠体 3.0 55 Regular" w:cs="阿里巴巴普惠体 3.0 55 Regular"/>
                          <w:sz w:val="24"/>
                          <w:szCs w:val="24"/>
                        </w:rPr>
                      </w:pPr>
                      <w:r>
                        <w:rPr>
                          <w:rFonts w:hint="eastAsia" w:ascii="阿里巴巴普惠体 3.0 55 Regular" w:hAnsi="阿里巴巴普惠体 3.0 55 Regular" w:eastAsia="阿里巴巴普惠体 3.0 55 Regular" w:cs="阿里巴巴普惠体 3.0 55 Regular"/>
                          <w:sz w:val="24"/>
                          <w:szCs w:val="24"/>
                        </w:rPr>
                        <w:t>Press</w:t>
                      </w:r>
                    </w:p>
                  </w:txbxContent>
                </v:textbox>
              </v:shape>
            </w:pict>
          </mc:Fallback>
        </mc:AlternateContent>
      </w:r>
      <w:r>
        <w:rPr>
          <w:rFonts w:ascii="阿里巴巴普惠体 3.0 55 Regular" w:hAnsi="阿里巴巴普惠体 3.0 55 Regular" w:eastAsia="阿里巴巴普惠体 3.0 55 Regular" w:cs="阿里巴巴普惠体 3.0 55 Regular"/>
          <w:b/>
          <w:bCs/>
          <w:sz w:val="24"/>
          <w:lang w:val="en-AU"/>
        </w:rPr>
        <mc:AlternateContent>
          <mc:Choice Requires="wps">
            <w:drawing>
              <wp:anchor distT="0" distB="0" distL="114300" distR="114300" simplePos="0" relativeHeight="251671552" behindDoc="0" locked="0" layoutInCell="1" allowOverlap="1">
                <wp:simplePos x="0" y="0"/>
                <wp:positionH relativeFrom="column">
                  <wp:posOffset>1762760</wp:posOffset>
                </wp:positionH>
                <wp:positionV relativeFrom="paragraph">
                  <wp:posOffset>1256030</wp:posOffset>
                </wp:positionV>
                <wp:extent cx="1621155" cy="478155"/>
                <wp:effectExtent l="0" t="0" r="0" b="0"/>
                <wp:wrapNone/>
                <wp:docPr id="1622636580" name="文本框 43"/>
                <wp:cNvGraphicFramePr/>
                <a:graphic xmlns:a="http://schemas.openxmlformats.org/drawingml/2006/main">
                  <a:graphicData uri="http://schemas.microsoft.com/office/word/2010/wordprocessingShape">
                    <wps:wsp>
                      <wps:cNvSpPr txBox="1"/>
                      <wps:spPr>
                        <a:xfrm>
                          <a:off x="0" y="0"/>
                          <a:ext cx="1620982" cy="477982"/>
                        </a:xfrm>
                        <a:prstGeom prst="rect">
                          <a:avLst/>
                        </a:prstGeom>
                        <a:noFill/>
                        <a:ln w="6350">
                          <a:noFill/>
                        </a:ln>
                      </wps:spPr>
                      <wps:txbx>
                        <w:txbxContent>
                          <w:p w14:paraId="17B4C2CD">
                            <w:pPr>
                              <w:rPr>
                                <w:rFonts w:hint="eastAsia" w:ascii="阿里巴巴普惠体 3.0 55 Regular" w:hAnsi="阿里巴巴普惠体 3.0 55 Regular" w:eastAsia="阿里巴巴普惠体 3.0 55 Regular" w:cs="阿里巴巴普惠体 3.0 55 Regular"/>
                                <w:sz w:val="24"/>
                                <w:szCs w:val="24"/>
                              </w:rPr>
                            </w:pPr>
                            <w:r>
                              <w:rPr>
                                <w:rFonts w:hint="eastAsia" w:ascii="阿里巴巴普惠体 3.0 55 Regular" w:hAnsi="阿里巴巴普惠体 3.0 55 Regular" w:eastAsia="阿里巴巴普惠体 3.0 55 Regular" w:cs="阿里巴巴普惠体 3.0 55 Regular"/>
                                <w:sz w:val="24"/>
                                <w:szCs w:val="24"/>
                              </w:rPr>
                              <w:t>Both sections can be rotated.</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43" o:spid="_x0000_s1026" o:spt="202" type="#_x0000_t202" style="position:absolute;left:0pt;margin-left:138.8pt;margin-top:98.9pt;height:37.65pt;width:127.65pt;z-index:251671552;mso-width-relative:page;mso-height-relative:page;" filled="f" stroked="f" coordsize="21600,21600" o:gfxdata="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xaQdNsAAAALAQAADwAAAAAAAAABACAA&#10;AAAiAAAAZHJzL2Rvd25yZXYueG1sUEsBAhQAFAAAAAgAh07iQGTgrOJDAgAAcAQAAA4AAAAAAAAA&#10;AQAgAAAAKgEAAGRycy9lMm9Eb2MueG1sUEsFBgAAAAAGAAYAWQEAAN8FAAAAAA==&#10;">
                <v:fill on="f" focussize="0,0"/>
                <v:stroke on="f" weight="0.5pt"/>
                <v:imagedata o:title=""/>
                <o:lock v:ext="edit" aspectratio="f"/>
                <v:textbox>
                  <w:txbxContent>
                    <w:p w14:paraId="17B4C2CD">
                      <w:pPr>
                        <w:rPr>
                          <w:rFonts w:hint="eastAsia" w:ascii="阿里巴巴普惠体 3.0 55 Regular" w:hAnsi="阿里巴巴普惠体 3.0 55 Regular" w:eastAsia="阿里巴巴普惠体 3.0 55 Regular" w:cs="阿里巴巴普惠体 3.0 55 Regular"/>
                          <w:sz w:val="24"/>
                          <w:szCs w:val="24"/>
                        </w:rPr>
                      </w:pPr>
                      <w:r>
                        <w:rPr>
                          <w:rFonts w:hint="eastAsia" w:ascii="阿里巴巴普惠体 3.0 55 Regular" w:hAnsi="阿里巴巴普惠体 3.0 55 Regular" w:eastAsia="阿里巴巴普惠体 3.0 55 Regular" w:cs="阿里巴巴普惠体 3.0 55 Regular"/>
                          <w:sz w:val="24"/>
                          <w:szCs w:val="24"/>
                        </w:rPr>
                        <w:t>Both sections can be rotated.</w:t>
                      </w:r>
                    </w:p>
                  </w:txbxContent>
                </v:textbox>
              </v:shape>
            </w:pict>
          </mc:Fallback>
        </mc:AlternateContent>
      </w:r>
      <w:r>
        <w:rPr>
          <w:rFonts w:ascii="阿里巴巴普惠体 3.0 55 Regular" w:hAnsi="阿里巴巴普惠体 3.0 55 Regular" w:eastAsia="阿里巴巴普惠体 3.0 55 Regular" w:cs="阿里巴巴普惠体 3.0 55 Regular"/>
          <w:b/>
          <w:bCs/>
          <w:sz w:val="24"/>
          <w:lang w:val="en-AU"/>
        </w:rPr>
        <w:drawing>
          <wp:inline distT="0" distB="0" distL="0" distR="0">
            <wp:extent cx="3439160" cy="1731010"/>
            <wp:effectExtent l="0" t="0" r="2540" b="0"/>
            <wp:docPr id="155063723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637234" name="图片 44"/>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492275" cy="1758016"/>
                    </a:xfrm>
                    <a:prstGeom prst="rect">
                      <a:avLst/>
                    </a:prstGeom>
                  </pic:spPr>
                </pic:pic>
              </a:graphicData>
            </a:graphic>
          </wp:inline>
        </w:drawing>
      </w:r>
    </w:p>
    <w:p w14:paraId="77BAA0AF">
      <w:pPr>
        <w:rPr>
          <w:rFonts w:ascii="阿里巴巴普惠体 3.0 55 Regular" w:hAnsi="阿里巴巴普惠体 3.0 55 Regular" w:eastAsia="阿里巴巴普惠体 3.0 55 Regular" w:cs="阿里巴巴普惠体 3.0 55 Regular"/>
          <w:b/>
          <w:bCs/>
          <w:sz w:val="24"/>
          <w:lang w:val="en-AU"/>
        </w:rPr>
      </w:pPr>
    </w:p>
    <w:tbl>
      <w:tblPr>
        <w:tblStyle w:val="29"/>
        <w:tblW w:w="9616" w:type="dxa"/>
        <w:tblInd w:w="0" w:type="dxa"/>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Layout w:type="autofit"/>
        <w:tblCellMar>
          <w:top w:w="0" w:type="dxa"/>
          <w:left w:w="108" w:type="dxa"/>
          <w:bottom w:w="0" w:type="dxa"/>
          <w:right w:w="108" w:type="dxa"/>
        </w:tblCellMar>
      </w:tblPr>
      <w:tblGrid>
        <w:gridCol w:w="1403"/>
        <w:gridCol w:w="8213"/>
      </w:tblGrid>
      <w:tr w14:paraId="1A7579A0">
        <w:tblPrEx>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CellMar>
            <w:top w:w="0" w:type="dxa"/>
            <w:left w:w="108" w:type="dxa"/>
            <w:bottom w:w="0" w:type="dxa"/>
            <w:right w:w="108" w:type="dxa"/>
          </w:tblCellMar>
        </w:tblPrEx>
        <w:trPr>
          <w:trHeight w:val="1669" w:hRule="atLeast"/>
        </w:trPr>
        <w:tc>
          <w:tcPr>
            <w:tcW w:w="1403" w:type="dxa"/>
            <w:vAlign w:val="center"/>
          </w:tcPr>
          <w:p w14:paraId="160D0DB8">
            <w:pPr>
              <w:snapToGrid w:val="0"/>
              <w:jc w:val="center"/>
              <w:rPr>
                <w:rFonts w:ascii="阿里巴巴普惠体 3.0 55 Regular" w:hAnsi="阿里巴巴普惠体 3.0 55 Regular" w:eastAsia="阿里巴巴普惠体 3.0 55 Regular" w:cs="阿里巴巴普惠体 3.0 55 Regular"/>
                <w:b/>
                <w:bCs/>
                <w:sz w:val="24"/>
              </w:rPr>
            </w:pPr>
            <w:r>
              <w:rPr>
                <w:rFonts w:ascii="阿里巴巴普惠体 3.0 55 Regular" w:hAnsi="阿里巴巴普惠体 3.0 55 Regular" w:eastAsia="阿里巴巴普惠体 3.0 55 Regular" w:cs="阿里巴巴普惠体 3.0 55 Regular"/>
                <w:b/>
                <w:bCs/>
                <w:sz w:val="24"/>
              </w:rPr>
              <w:drawing>
                <wp:inline distT="0" distB="0" distL="0" distR="0">
                  <wp:extent cx="565150" cy="511175"/>
                  <wp:effectExtent l="0" t="0" r="6350" b="0"/>
                  <wp:docPr id="436172193"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172193" name="图片 60"/>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65583" cy="511200"/>
                          </a:xfrm>
                          <a:prstGeom prst="rect">
                            <a:avLst/>
                          </a:prstGeom>
                        </pic:spPr>
                      </pic:pic>
                    </a:graphicData>
                  </a:graphic>
                </wp:inline>
              </w:drawing>
            </w:r>
          </w:p>
          <w:p w14:paraId="0DD3FFD9">
            <w:pPr>
              <w:snapToGrid w:val="0"/>
              <w:jc w:val="center"/>
              <w:rPr>
                <w:rFonts w:ascii="阿里巴巴普惠体 3.0 55 Regular" w:hAnsi="阿里巴巴普惠体 3.0 55 Regular" w:eastAsia="阿里巴巴普惠体 3.0 55 Regular" w:cs="阿里巴巴普惠体 3.0 55 Regular"/>
                <w:b/>
                <w:bCs/>
                <w:sz w:val="24"/>
              </w:rPr>
            </w:pPr>
            <w:r>
              <w:rPr>
                <w:rFonts w:hint="eastAsia" w:ascii="阿里巴巴普惠体 3.0 55 Regular" w:hAnsi="阿里巴巴普惠体 3.0 55 Regular" w:eastAsia="阿里巴巴普惠体 3.0 55 Regular" w:cs="阿里巴巴普惠体 3.0 55 Regular"/>
                <w:b/>
                <w:bCs/>
                <w:sz w:val="24"/>
              </w:rPr>
              <w:t>Warning</w:t>
            </w:r>
          </w:p>
        </w:tc>
        <w:tc>
          <w:tcPr>
            <w:tcW w:w="8213" w:type="dxa"/>
            <w:vAlign w:val="center"/>
          </w:tcPr>
          <w:p w14:paraId="50E2737E">
            <w:pPr>
              <w:pStyle w:val="48"/>
              <w:numPr>
                <w:ilvl w:val="0"/>
                <w:numId w:val="2"/>
              </w:numPr>
              <w:snapToGrid w:val="0"/>
              <w:ind w:left="606" w:right="118" w:rightChars="56" w:hanging="442"/>
              <w:contextualSpacing w:val="0"/>
              <w:rPr>
                <w:rFonts w:ascii="阿里巴巴普惠体 3.0 55 Regular" w:hAnsi="阿里巴巴普惠体 3.0 55 Regular" w:eastAsia="阿里巴巴普惠体 3.0 55 Regular" w:cs="阿里巴巴普惠体 3.0 55 Regular"/>
                <w:sz w:val="22"/>
                <w:szCs w:val="22"/>
              </w:rPr>
            </w:pPr>
            <w:r>
              <w:rPr>
                <w:rFonts w:ascii="宋体" w:hAnsi="宋体" w:eastAsia="宋体" w:cs="宋体"/>
                <w:sz w:val="24"/>
                <w:szCs w:val="24"/>
              </w:rPr>
              <w:t>The angle supports horizontal rotation up to 180°.</w:t>
            </w:r>
          </w:p>
        </w:tc>
      </w:tr>
    </w:tbl>
    <w:p w14:paraId="344C2401">
      <w:pPr>
        <w:rPr>
          <w:rFonts w:ascii="阿里巴巴普惠体 3.0 55 Regular" w:hAnsi="阿里巴巴普惠体 3.0 55 Regular" w:eastAsia="阿里巴巴普惠体 3.0 55 Regular" w:cs="阿里巴巴普惠体 3.0 55 Regular"/>
          <w:b/>
          <w:bCs/>
          <w:sz w:val="24"/>
          <w:lang w:val="en-AU"/>
        </w:rPr>
      </w:pPr>
    </w:p>
    <w:p w14:paraId="0F55222A">
      <w:pPr>
        <w:rPr>
          <w:rFonts w:ascii="阿里巴巴普惠体 3.0 55 Regular" w:hAnsi="阿里巴巴普惠体 3.0 55 Regular" w:eastAsia="阿里巴巴普惠体 3.0 55 Regular" w:cs="阿里巴巴普惠体 3.0 55 Regular"/>
          <w:b/>
          <w:bCs/>
          <w:sz w:val="24"/>
          <w:lang w:val="en-AU"/>
        </w:rPr>
      </w:pPr>
      <w:r>
        <w:rPr>
          <w:rFonts w:ascii="阿里巴巴普惠体 3.0 55 Regular" w:hAnsi="阿里巴巴普惠体 3.0 55 Regular" w:eastAsia="阿里巴巴普惠体 3.0 55 Regular" w:cs="阿里巴巴普惠体 3.0 55 Regular"/>
          <w:b/>
          <w:bCs/>
          <w:sz w:val="24"/>
          <w:lang w:val="en-AU"/>
        </w:rPr>
        <w:br w:type="page"/>
      </w:r>
    </w:p>
    <w:bookmarkEnd w:id="45"/>
    <w:p w14:paraId="7CF9105B">
      <w:pPr>
        <w:pBdr>
          <w:top w:val="single" w:color="auto" w:sz="18" w:space="1"/>
          <w:bottom w:val="single" w:color="auto" w:sz="18" w:space="1"/>
        </w:pBdr>
        <w:shd w:val="clear" w:color="auto" w:fill="F1F1F1" w:themeFill="background1" w:themeFillShade="F2"/>
        <w:snapToGrid w:val="0"/>
        <w:ind w:firstLine="151" w:firstLineChars="50"/>
        <w:outlineLvl w:val="1"/>
        <w:rPr>
          <w:rFonts w:ascii="阿里巴巴普惠体 3.0 55 Regular" w:hAnsi="阿里巴巴普惠体 3.0 55 Regular" w:eastAsia="阿里巴巴普惠体 3.0 55 Regular" w:cs="阿里巴巴普惠体 3.0 55 Regular"/>
          <w:b/>
          <w:bCs/>
          <w:sz w:val="30"/>
          <w:szCs w:val="30"/>
        </w:rPr>
      </w:pPr>
      <w:bookmarkStart w:id="46" w:name="_Toc7570"/>
      <w:r>
        <w:rPr>
          <w:rFonts w:hint="eastAsia" w:ascii="阿里巴巴普惠体 3.0 55 Regular" w:hAnsi="阿里巴巴普惠体 3.0 55 Regular" w:eastAsia="阿里巴巴普惠体 3.0 55 Regular" w:cs="阿里巴巴普惠体 3.0 55 Regular"/>
          <w:b/>
          <w:bCs/>
          <w:sz w:val="30"/>
          <w:szCs w:val="30"/>
        </w:rPr>
        <w:t>Screw-fixed installation</w:t>
      </w:r>
      <w:bookmarkEnd w:id="46"/>
    </w:p>
    <w:p w14:paraId="58DBA295">
      <w:pPr>
        <w:rPr>
          <w:rFonts w:ascii="阿里巴巴普惠体 3.0 55 Regular" w:hAnsi="阿里巴巴普惠体 3.0 55 Regular" w:eastAsia="阿里巴巴普惠体 3.0 55 Regular" w:cs="阿里巴巴普惠体 3.0 55 Regular"/>
          <w:b/>
          <w:bCs/>
          <w:sz w:val="24"/>
          <w:lang w:val="en-AU"/>
        </w:rPr>
      </w:pPr>
    </w:p>
    <w:p w14:paraId="24E7B52E">
      <w:pPr>
        <w:rPr>
          <w:rFonts w:ascii="阿里巴巴普惠体 3.0 55 Regular" w:hAnsi="阿里巴巴普惠体 3.0 55 Regular" w:eastAsia="阿里巴巴普惠体 3.0 55 Regular" w:cs="阿里巴巴普惠体 3.0 55 Regular"/>
          <w:b/>
          <w:bCs/>
          <w:sz w:val="24"/>
          <w:lang w:val="en-AU"/>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69504" behindDoc="0" locked="0" layoutInCell="1" allowOverlap="1">
                <wp:simplePos x="0" y="0"/>
                <wp:positionH relativeFrom="column">
                  <wp:posOffset>1889760</wp:posOffset>
                </wp:positionH>
                <wp:positionV relativeFrom="paragraph">
                  <wp:posOffset>2225040</wp:posOffset>
                </wp:positionV>
                <wp:extent cx="2688590" cy="708660"/>
                <wp:effectExtent l="9525" t="14605" r="19685" b="13335"/>
                <wp:wrapNone/>
                <wp:docPr id="1938772932" name="圆角矩形标注 5"/>
                <wp:cNvGraphicFramePr/>
                <a:graphic xmlns:a="http://schemas.openxmlformats.org/drawingml/2006/main">
                  <a:graphicData uri="http://schemas.microsoft.com/office/word/2010/wordprocessingShape">
                    <wps:wsp>
                      <wps:cNvSpPr/>
                      <wps:spPr>
                        <a:xfrm>
                          <a:off x="0" y="0"/>
                          <a:ext cx="2688590" cy="708660"/>
                        </a:xfrm>
                        <a:custGeom>
                          <a:avLst/>
                          <a:gdLst>
                            <a:gd name="connsiteX0" fmla="*/ 0 w 2125345"/>
                            <a:gd name="connsiteY0" fmla="*/ 271861 h 1040846"/>
                            <a:gd name="connsiteX1" fmla="*/ 1239785 w 2125345"/>
                            <a:gd name="connsiteY1" fmla="*/ 271861 h 1040846"/>
                            <a:gd name="connsiteX2" fmla="*/ 1515040 w 2125345"/>
                            <a:gd name="connsiteY2" fmla="*/ 0 h 1040846"/>
                            <a:gd name="connsiteX3" fmla="*/ 1542521 w 2125345"/>
                            <a:gd name="connsiteY3" fmla="*/ 271861 h 1040846"/>
                            <a:gd name="connsiteX4" fmla="*/ 2125345 w 2125345"/>
                            <a:gd name="connsiteY4" fmla="*/ 271861 h 1040846"/>
                            <a:gd name="connsiteX5" fmla="*/ 2125345 w 2125345"/>
                            <a:gd name="connsiteY5" fmla="*/ 400025 h 1040846"/>
                            <a:gd name="connsiteX6" fmla="*/ 2125345 w 2125345"/>
                            <a:gd name="connsiteY6" fmla="*/ 400025 h 1040846"/>
                            <a:gd name="connsiteX7" fmla="*/ 2125345 w 2125345"/>
                            <a:gd name="connsiteY7" fmla="*/ 592271 h 1040846"/>
                            <a:gd name="connsiteX8" fmla="*/ 2125345 w 2125345"/>
                            <a:gd name="connsiteY8" fmla="*/ 1040846 h 1040846"/>
                            <a:gd name="connsiteX9" fmla="*/ 1771121 w 2125345"/>
                            <a:gd name="connsiteY9" fmla="*/ 1040846 h 1040846"/>
                            <a:gd name="connsiteX10" fmla="*/ 1239785 w 2125345"/>
                            <a:gd name="connsiteY10" fmla="*/ 1040846 h 1040846"/>
                            <a:gd name="connsiteX11" fmla="*/ 1239785 w 2125345"/>
                            <a:gd name="connsiteY11" fmla="*/ 1040846 h 1040846"/>
                            <a:gd name="connsiteX12" fmla="*/ 0 w 2125345"/>
                            <a:gd name="connsiteY12" fmla="*/ 1040846 h 1040846"/>
                            <a:gd name="connsiteX13" fmla="*/ 0 w 2125345"/>
                            <a:gd name="connsiteY13" fmla="*/ 592271 h 1040846"/>
                            <a:gd name="connsiteX14" fmla="*/ 0 w 2125345"/>
                            <a:gd name="connsiteY14" fmla="*/ 400025 h 1040846"/>
                            <a:gd name="connsiteX15" fmla="*/ 0 w 2125345"/>
                            <a:gd name="connsiteY15" fmla="*/ 400025 h 1040846"/>
                            <a:gd name="connsiteX16" fmla="*/ 0 w 2125345"/>
                            <a:gd name="connsiteY16" fmla="*/ 271861 h 10408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125345" h="1040846">
                              <a:moveTo>
                                <a:pt x="0" y="271861"/>
                              </a:moveTo>
                              <a:lnTo>
                                <a:pt x="1239785" y="271861"/>
                              </a:lnTo>
                              <a:lnTo>
                                <a:pt x="1515040" y="0"/>
                              </a:lnTo>
                              <a:lnTo>
                                <a:pt x="1542521" y="271861"/>
                              </a:lnTo>
                              <a:lnTo>
                                <a:pt x="2125345" y="271861"/>
                              </a:lnTo>
                              <a:lnTo>
                                <a:pt x="2125345" y="400025"/>
                              </a:lnTo>
                              <a:lnTo>
                                <a:pt x="2125345" y="400025"/>
                              </a:lnTo>
                              <a:lnTo>
                                <a:pt x="2125345" y="592271"/>
                              </a:lnTo>
                              <a:lnTo>
                                <a:pt x="2125345" y="1040846"/>
                              </a:lnTo>
                              <a:lnTo>
                                <a:pt x="1771121" y="1040846"/>
                              </a:lnTo>
                              <a:lnTo>
                                <a:pt x="1239785" y="1040846"/>
                              </a:lnTo>
                              <a:lnTo>
                                <a:pt x="1239785" y="1040846"/>
                              </a:lnTo>
                              <a:lnTo>
                                <a:pt x="0" y="1040846"/>
                              </a:lnTo>
                              <a:lnTo>
                                <a:pt x="0" y="592271"/>
                              </a:lnTo>
                              <a:lnTo>
                                <a:pt x="0" y="400025"/>
                              </a:lnTo>
                              <a:lnTo>
                                <a:pt x="0" y="400025"/>
                              </a:lnTo>
                              <a:lnTo>
                                <a:pt x="0" y="271861"/>
                              </a:lnTo>
                              <a:close/>
                            </a:path>
                          </a:pathLst>
                        </a:cu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4B10A4E0">
                            <w:pPr>
                              <w:tabs>
                                <w:tab w:val="left" w:pos="1843"/>
                              </w:tabs>
                              <w:snapToGrid w:val="0"/>
                              <w:ind w:right="132" w:rightChars="63"/>
                              <w:rPr>
                                <w:rFonts w:hint="eastAsia" w:ascii="阿里巴巴普惠体 3.0 55 Regular" w:hAnsi="阿里巴巴普惠体 3.0 55 Regular" w:eastAsia="阿里巴巴普惠体 3.0 55 Regular" w:cs="阿里巴巴普惠体 3.0 55 Regular"/>
                                <w:color w:val="000000" w:themeColor="text1"/>
                                <w:kern w:val="2"/>
                                <w:sz w:val="21"/>
                                <w:szCs w:val="21"/>
                                <w:lang w:val="en-US" w:eastAsia="zh-CN" w:bidi="ar-SA"/>
                                <w14:textFill>
                                  <w14:solidFill>
                                    <w14:schemeClr w14:val="tx1"/>
                                  </w14:solidFill>
                                </w14:textFill>
                              </w:rPr>
                            </w:pPr>
                            <w:r>
                              <w:rPr>
                                <w:rFonts w:hint="eastAsia" w:ascii="阿里巴巴普惠体 3.0 55 Regular" w:hAnsi="阿里巴巴普惠体 3.0 55 Regular" w:eastAsia="阿里巴巴普惠体 3.0 55 Regular" w:cs="阿里巴巴普惠体 3.0 55 Regular"/>
                                <w:color w:val="000000" w:themeColor="text1"/>
                                <w:kern w:val="2"/>
                                <w:sz w:val="21"/>
                                <w:szCs w:val="21"/>
                                <w:lang w:val="en-US" w:eastAsia="zh-CN" w:bidi="ar-SA"/>
                                <w14:textFill>
                                  <w14:solidFill>
                                    <w14:schemeClr w14:val="tx1"/>
                                  </w14:solidFill>
                                </w14:textFill>
                              </w:rPr>
                              <w:t>Side cable routing is optional during installation.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100" style="position:absolute;left:0pt;margin-left:148.8pt;margin-top:175.2pt;height:55.8pt;width:211.7pt;z-index:251669504;v-text-anchor:middle;mso-width-relative:page;mso-height-relative:page;" fillcolor="#E8E8E8 [3214]" filled="t" stroked="t" coordsize="2125345,1040846" o:gfxdata="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" path="m0,271861l1239785,271861,1515040,0,1542521,271861,2125345,271861,2125345,400025,2125345,400025,2125345,592271,2125345,1040846,1771121,1040846,1239785,1040846,1239785,1040846,0,1040846,0,592271,0,400025,0,400025,0,271861xe">
                <v:path textboxrect="0,0,2125345,1040846" o:connectlocs="0,185096;1568344,185096;1916545,0;1951309,185096;2688590,185096;2688590,272357;2688590,272357;2688590,403247;2688590,708660;2240491,708660;1568344,708660;1568344,708660;0,708660;0,403247;0,272357;0,272357;0,185096" o:connectangles="0,0,0,0,0,0,0,0,0,0,0,0,0,0,0,0,0"/>
                <v:fill on="t" focussize="0,0"/>
                <v:stroke weight="1.5pt" color="#042433 [3204]" miterlimit="8" joinstyle="miter"/>
                <v:imagedata o:title=""/>
                <o:lock v:ext="edit" aspectratio="f"/>
                <v:textbox>
                  <w:txbxContent>
                    <w:p w14:paraId="4B10A4E0">
                      <w:pPr>
                        <w:tabs>
                          <w:tab w:val="left" w:pos="1843"/>
                        </w:tabs>
                        <w:snapToGrid w:val="0"/>
                        <w:ind w:right="132" w:rightChars="63"/>
                        <w:rPr>
                          <w:rFonts w:hint="eastAsia" w:ascii="阿里巴巴普惠体 3.0 55 Regular" w:hAnsi="阿里巴巴普惠体 3.0 55 Regular" w:eastAsia="阿里巴巴普惠体 3.0 55 Regular" w:cs="阿里巴巴普惠体 3.0 55 Regular"/>
                          <w:color w:val="000000" w:themeColor="text1"/>
                          <w:kern w:val="2"/>
                          <w:sz w:val="21"/>
                          <w:szCs w:val="21"/>
                          <w:lang w:val="en-US" w:eastAsia="zh-CN" w:bidi="ar-SA"/>
                          <w14:textFill>
                            <w14:solidFill>
                              <w14:schemeClr w14:val="tx1"/>
                            </w14:solidFill>
                          </w14:textFill>
                        </w:rPr>
                      </w:pPr>
                      <w:r>
                        <w:rPr>
                          <w:rFonts w:hint="eastAsia" w:ascii="阿里巴巴普惠体 3.0 55 Regular" w:hAnsi="阿里巴巴普惠体 3.0 55 Regular" w:eastAsia="阿里巴巴普惠体 3.0 55 Regular" w:cs="阿里巴巴普惠体 3.0 55 Regular"/>
                          <w:color w:val="000000" w:themeColor="text1"/>
                          <w:kern w:val="2"/>
                          <w:sz w:val="21"/>
                          <w:szCs w:val="21"/>
                          <w:lang w:val="en-US" w:eastAsia="zh-CN" w:bidi="ar-SA"/>
                          <w14:textFill>
                            <w14:solidFill>
                              <w14:schemeClr w14:val="tx1"/>
                            </w14:solidFill>
                          </w14:textFill>
                        </w:rPr>
                        <w:t>Side cable routing is optional during installation.</w:t>
                      </w:r>
                    </w:p>
                  </w:txbxContent>
                </v:textbox>
              </v:shape>
            </w:pict>
          </mc:Fallback>
        </mc:AlternateContent>
      </w:r>
      <w:r>
        <w:rPr>
          <w:rFonts w:ascii="阿里巴巴普惠体 3.0 55 Regular" w:hAnsi="阿里巴巴普惠体 3.0 55 Regular" w:eastAsia="阿里巴巴普惠体 3.0 55 Regular" w:cs="阿里巴巴普惠体 3.0 55 Regular"/>
          <w:b/>
          <w:bCs/>
          <w:sz w:val="24"/>
          <w:lang w:val="en-AU"/>
        </w:rPr>
        <w:drawing>
          <wp:inline distT="0" distB="0" distL="0" distR="0">
            <wp:extent cx="5121275" cy="2212975"/>
            <wp:effectExtent l="0" t="0" r="0" b="0"/>
            <wp:docPr id="191137173"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37173" name="图片 28"/>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152650" cy="2226685"/>
                    </a:xfrm>
                    <a:prstGeom prst="rect">
                      <a:avLst/>
                    </a:prstGeom>
                  </pic:spPr>
                </pic:pic>
              </a:graphicData>
            </a:graphic>
          </wp:inline>
        </w:drawing>
      </w:r>
    </w:p>
    <w:p w14:paraId="71C01C0B">
      <w:pPr>
        <w:rPr>
          <w:rFonts w:ascii="阿里巴巴普惠体 3.0 55 Regular" w:hAnsi="阿里巴巴普惠体 3.0 55 Regular" w:eastAsia="阿里巴巴普惠体 3.0 55 Regular" w:cs="阿里巴巴普惠体 3.0 55 Regular"/>
          <w:b/>
          <w:bCs/>
          <w:sz w:val="24"/>
          <w:lang w:val="en-AU"/>
        </w:rPr>
      </w:pPr>
    </w:p>
    <w:p w14:paraId="43C09E42">
      <w:pPr>
        <w:ind w:firstLine="2168" w:firstLineChars="900"/>
        <w:rPr>
          <w:rFonts w:ascii="阿里巴巴普惠体 3.0 55 Regular" w:hAnsi="阿里巴巴普惠体 3.0 55 Regular" w:eastAsia="阿里巴巴普惠体 3.0 55 Regular" w:cs="阿里巴巴普惠体 3.0 55 Regular"/>
          <w:b/>
          <w:bCs/>
          <w:sz w:val="24"/>
          <w:lang w:val="en-AU"/>
        </w:rPr>
      </w:pPr>
    </w:p>
    <w:p w14:paraId="0D85CE5C">
      <w:pPr>
        <w:rPr>
          <w:rFonts w:hint="eastAsia" w:ascii="阿里巴巴普惠体 3.0 55 Regular" w:hAnsi="阿里巴巴普惠体 3.0 55 Regular" w:eastAsia="阿里巴巴普惠体 3.0 55 Regular" w:cs="阿里巴巴普惠体 3.0 55 Regular"/>
          <w:b/>
          <w:bCs/>
          <w:sz w:val="24"/>
          <w:lang w:val="en-AU"/>
        </w:rPr>
      </w:pPr>
    </w:p>
    <w:p w14:paraId="4DB19F56">
      <w:pPr>
        <w:rPr>
          <w:rFonts w:ascii="阿里巴巴普惠体 3.0 55 Regular" w:hAnsi="阿里巴巴普惠体 3.0 55 Regular" w:eastAsia="阿里巴巴普惠体 3.0 55 Regular" w:cs="阿里巴巴普惠体 3.0 55 Regular"/>
          <w:b/>
          <w:bCs/>
          <w:sz w:val="24"/>
          <w:lang w:val="en-AU"/>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72576" behindDoc="0" locked="0" layoutInCell="1" allowOverlap="1">
                <wp:simplePos x="0" y="0"/>
                <wp:positionH relativeFrom="column">
                  <wp:posOffset>2070735</wp:posOffset>
                </wp:positionH>
                <wp:positionV relativeFrom="paragraph">
                  <wp:posOffset>2494915</wp:posOffset>
                </wp:positionV>
                <wp:extent cx="2235200" cy="913130"/>
                <wp:effectExtent l="317500" t="12700" r="12700" b="13970"/>
                <wp:wrapNone/>
                <wp:docPr id="1827857529" name="圆角矩形标注 5"/>
                <wp:cNvGraphicFramePr/>
                <a:graphic xmlns:a="http://schemas.openxmlformats.org/drawingml/2006/main">
                  <a:graphicData uri="http://schemas.microsoft.com/office/word/2010/wordprocessingShape">
                    <wps:wsp>
                      <wps:cNvSpPr/>
                      <wps:spPr>
                        <a:xfrm>
                          <a:off x="0" y="0"/>
                          <a:ext cx="2235200" cy="913130"/>
                        </a:xfrm>
                        <a:prstGeom prst="wedgeRectCallout">
                          <a:avLst>
                            <a:gd name="adj1" fmla="val -62267"/>
                            <a:gd name="adj2" fmla="val -38277"/>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4D910990">
                            <w:pPr>
                              <w:tabs>
                                <w:tab w:val="left" w:pos="1843"/>
                              </w:tabs>
                              <w:snapToGrid w:val="0"/>
                              <w:ind w:right="132" w:rightChars="63"/>
                              <w:rPr>
                                <w:rFonts w:hint="default" w:ascii="阿里巴巴普惠体 3.0 55 Regular" w:hAnsi="阿里巴巴普惠体 3.0 55 Regular" w:eastAsia="阿里巴巴普惠体 3.0 55 Regular" w:cs="阿里巴巴普惠体 3.0 55 Regular"/>
                                <w:color w:val="000000" w:themeColor="text1"/>
                                <w:sz w:val="20"/>
                                <w:szCs w:val="20"/>
                                <w:lang w:val="en-US" w:eastAsia="zh-CN"/>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kern w:val="2"/>
                                <w:sz w:val="21"/>
                                <w:szCs w:val="21"/>
                                <w:lang w:val="en-US" w:eastAsia="zh-CN" w:bidi="ar-SA"/>
                                <w14:textFill>
                                  <w14:solidFill>
                                    <w14:schemeClr w14:val="tx1"/>
                                  </w14:solidFill>
                                </w14:textFill>
                              </w:rPr>
                              <w:t>Secure the base first, then clip the device onto it and fasten it with screws.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163.05pt;margin-top:196.45pt;height:71.9pt;width:176pt;z-index:251672576;v-text-anchor:middle;mso-width-relative:page;mso-height-relative:page;" fillcolor="#E8E8E8 [3214]" filled="t" stroked="t" coordsize="21600,21600" o:gfxdata="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HTRdEbaAAAACwEAAA8AAAAAAAAAAQAgAAAAIgAAAGRycy9kb3ducmV2LnhtbFBLAQIUABQA&#10;AAAIAIdO4kDPaDeJ0gIAAJQFAAAOAAAAAAAAAAEAIAAAACkBAABkcnMvZTJvRG9jLnhtbFBLBQYA&#10;AAAABgAGAFkBAABtBgAAAAA=&#10;" adj="-2650,2532">
                <v:fill on="t" focussize="0,0"/>
                <v:stroke weight="1.5pt" color="#042433 [3204]" miterlimit="8" joinstyle="miter"/>
                <v:imagedata o:title=""/>
                <o:lock v:ext="edit" aspectratio="f"/>
                <v:textbox>
                  <w:txbxContent>
                    <w:p w14:paraId="4D910990">
                      <w:pPr>
                        <w:tabs>
                          <w:tab w:val="left" w:pos="1843"/>
                        </w:tabs>
                        <w:snapToGrid w:val="0"/>
                        <w:ind w:right="132" w:rightChars="63"/>
                        <w:rPr>
                          <w:rFonts w:hint="default" w:ascii="阿里巴巴普惠体 3.0 55 Regular" w:hAnsi="阿里巴巴普惠体 3.0 55 Regular" w:eastAsia="阿里巴巴普惠体 3.0 55 Regular" w:cs="阿里巴巴普惠体 3.0 55 Regular"/>
                          <w:color w:val="000000" w:themeColor="text1"/>
                          <w:sz w:val="20"/>
                          <w:szCs w:val="20"/>
                          <w:lang w:val="en-US" w:eastAsia="zh-CN"/>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kern w:val="2"/>
                          <w:sz w:val="21"/>
                          <w:szCs w:val="21"/>
                          <w:lang w:val="en-US" w:eastAsia="zh-CN" w:bidi="ar-SA"/>
                          <w14:textFill>
                            <w14:solidFill>
                              <w14:schemeClr w14:val="tx1"/>
                            </w14:solidFill>
                          </w14:textFill>
                        </w:rPr>
                        <w:t>Secure the base first, then clip the device onto it and fasten it with screws.</w:t>
                      </w:r>
                    </w:p>
                  </w:txbxContent>
                </v:textbox>
              </v:shape>
            </w:pict>
          </mc:Fallback>
        </mc:AlternateContent>
      </w:r>
      <w:r>
        <w:rPr>
          <w:rFonts w:ascii="阿里巴巴普惠体 3.0 55 Regular" w:hAnsi="阿里巴巴普惠体 3.0 55 Regular" w:eastAsia="阿里巴巴普惠体 3.0 55 Regular" w:cs="阿里巴巴普惠体 3.0 55 Regular"/>
          <w:b/>
          <w:bCs/>
          <w:sz w:val="24"/>
          <w:lang w:val="en-AU"/>
        </w:rPr>
        <w:drawing>
          <wp:inline distT="0" distB="0" distL="0" distR="0">
            <wp:extent cx="5194935" cy="2789555"/>
            <wp:effectExtent l="0" t="0" r="0" b="4445"/>
            <wp:docPr id="202523723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237239" name="图片 29"/>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235258" cy="2811004"/>
                    </a:xfrm>
                    <a:prstGeom prst="rect">
                      <a:avLst/>
                    </a:prstGeom>
                  </pic:spPr>
                </pic:pic>
              </a:graphicData>
            </a:graphic>
          </wp:inline>
        </w:drawing>
      </w:r>
    </w:p>
    <w:p w14:paraId="0B119C1C">
      <w:pPr>
        <w:rPr>
          <w:rFonts w:ascii="阿里巴巴普惠体 3.0 55 Regular" w:hAnsi="阿里巴巴普惠体 3.0 55 Regular" w:eastAsia="阿里巴巴普惠体 3.0 55 Regular" w:cs="阿里巴巴普惠体 3.0 55 Regular"/>
          <w:b/>
          <w:bCs/>
          <w:sz w:val="24"/>
          <w:lang w:val="en-AU"/>
        </w:rPr>
      </w:pPr>
    </w:p>
    <w:p w14:paraId="614E8177">
      <w:pPr>
        <w:rPr>
          <w:rFonts w:ascii="阿里巴巴普惠体 3.0 55 Regular" w:hAnsi="阿里巴巴普惠体 3.0 55 Regular" w:eastAsia="阿里巴巴普惠体 3.0 55 Regular" w:cs="阿里巴巴普惠体 3.0 55 Regular"/>
          <w:b/>
          <w:bCs/>
          <w:sz w:val="24"/>
          <w:lang w:val="en-AU"/>
        </w:rPr>
      </w:pPr>
    </w:p>
    <w:p w14:paraId="4057D3E2">
      <w:pPr>
        <w:rPr>
          <w:rFonts w:ascii="阿里巴巴普惠体 3.0 55 Regular" w:hAnsi="阿里巴巴普惠体 3.0 55 Regular" w:eastAsia="阿里巴巴普惠体 3.0 55 Regular" w:cs="阿里巴巴普惠体 3.0 55 Regular"/>
          <w:b/>
          <w:bCs/>
          <w:sz w:val="24"/>
          <w:lang w:val="en-AU"/>
        </w:rPr>
      </w:pPr>
      <w:r>
        <w:rPr>
          <w:rFonts w:ascii="阿里巴巴普惠体 3.0 55 Regular" w:hAnsi="阿里巴巴普惠体 3.0 55 Regular" w:eastAsia="阿里巴巴普惠体 3.0 55 Regular" w:cs="阿里巴巴普惠体 3.0 55 Regular"/>
          <w:b/>
          <w:bCs/>
          <w:sz w:val="24"/>
          <w:lang w:val="en-AU"/>
        </w:rPr>
        <w:br w:type="page"/>
      </w:r>
    </w:p>
    <w:p w14:paraId="4CC86E0C">
      <w:pPr>
        <w:pBdr>
          <w:top w:val="single" w:color="auto" w:sz="18" w:space="1"/>
          <w:bottom w:val="single" w:color="auto" w:sz="18" w:space="1"/>
        </w:pBdr>
        <w:shd w:val="clear" w:color="auto" w:fill="F1F1F1" w:themeFill="background1" w:themeFillShade="F2"/>
        <w:snapToGrid w:val="0"/>
        <w:ind w:firstLine="151" w:firstLineChars="50"/>
        <w:outlineLvl w:val="1"/>
        <w:rPr>
          <w:rFonts w:hint="eastAsia" w:ascii="阿里巴巴普惠体 3.0 55 Regular" w:hAnsi="阿里巴巴普惠体 3.0 55 Regular" w:eastAsia="阿里巴巴普惠体 3.0 55 Regular" w:cs="阿里巴巴普惠体 3.0 55 Regular"/>
          <w:b/>
          <w:bCs/>
          <w:sz w:val="30"/>
          <w:szCs w:val="30"/>
          <w:lang w:eastAsia="zh-CN"/>
        </w:rPr>
      </w:pPr>
      <w:bookmarkStart w:id="47" w:name="_Toc8775"/>
      <w:bookmarkStart w:id="48" w:name="_Hlk216441982"/>
      <w:r>
        <w:rPr>
          <w:rFonts w:hint="eastAsia" w:ascii="阿里巴巴普惠体 3.0 55 Regular" w:hAnsi="阿里巴巴普惠体 3.0 55 Regular" w:eastAsia="阿里巴巴普惠体 3.0 55 Regular" w:cs="阿里巴巴普惠体 3.0 55 Regular"/>
          <w:b/>
          <w:bCs/>
          <w:sz w:val="30"/>
          <w:szCs w:val="30"/>
          <w:lang w:eastAsia="zh-CN"/>
        </w:rPr>
        <w:t>Magnetic attachment installation</w:t>
      </w:r>
      <w:bookmarkEnd w:id="47"/>
    </w:p>
    <w:bookmarkEnd w:id="48"/>
    <w:p w14:paraId="19C72936">
      <w:pPr>
        <w:snapToGrid w:val="0"/>
        <w:rPr>
          <w:rFonts w:ascii="阿里巴巴普惠体 3.0 55 Regular" w:hAnsi="阿里巴巴普惠体 3.0 55 Regular" w:eastAsia="阿里巴巴普惠体 3.0 55 Regular" w:cs="阿里巴巴普惠体 3.0 55 Regular"/>
          <w:b/>
          <w:bCs/>
          <w:sz w:val="24"/>
        </w:rPr>
      </w:pPr>
    </w:p>
    <w:p w14:paraId="66F7A930">
      <w:pPr>
        <w:snapToGrid w:val="0"/>
        <w:rPr>
          <w:rFonts w:ascii="阿里巴巴普惠体 3.0 55 Regular" w:hAnsi="阿里巴巴普惠体 3.0 55 Regular" w:eastAsia="阿里巴巴普惠体 3.0 55 Regular" w:cs="阿里巴巴普惠体 3.0 55 Regular"/>
          <w:b/>
          <w:bCs/>
          <w:sz w:val="24"/>
        </w:rPr>
      </w:pPr>
    </w:p>
    <w:p w14:paraId="462B14C7">
      <w:pPr>
        <w:snapToGrid w:val="0"/>
        <w:rPr>
          <w:rFonts w:ascii="阿里巴巴普惠体 3.0 55 Regular" w:hAnsi="阿里巴巴普惠体 3.0 55 Regular" w:eastAsia="阿里巴巴普惠体 3.0 55 Regular" w:cs="阿里巴巴普惠体 3.0 55 Regular"/>
          <w:b/>
          <w:bCs/>
          <w:sz w:val="24"/>
        </w:rPr>
      </w:pPr>
      <w:r>
        <w:rPr>
          <w:rFonts w:ascii="阿里巴巴普惠体 3.0 55 Regular" w:hAnsi="阿里巴巴普惠体 3.0 55 Regular" w:eastAsia="阿里巴巴普惠体 3.0 55 Regular" w:cs="阿里巴巴普惠体 3.0 55 Regular"/>
          <w:b/>
          <w:bCs/>
          <w:sz w:val="24"/>
          <w:lang w:val="en-AU"/>
        </w:rPr>
        <w:drawing>
          <wp:inline distT="0" distB="0" distL="0" distR="0">
            <wp:extent cx="6215380" cy="2152015"/>
            <wp:effectExtent l="0" t="0" r="7620" b="6985"/>
            <wp:docPr id="245324472"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324472" name="图片 29"/>
                    <pic:cNvPicPr>
                      <a:picLocks noChangeAspect="1"/>
                    </pic:cNvPicPr>
                  </pic:nvPicPr>
                  <pic:blipFill>
                    <a:blip r:embed="rId27"/>
                    <a:srcRect/>
                    <a:stretch>
                      <a:fillRect/>
                    </a:stretch>
                  </pic:blipFill>
                  <pic:spPr>
                    <a:xfrm>
                      <a:off x="0" y="0"/>
                      <a:ext cx="6215380" cy="2152015"/>
                    </a:xfrm>
                    <a:prstGeom prst="rect">
                      <a:avLst/>
                    </a:prstGeom>
                    <a:ln>
                      <a:noFill/>
                    </a:ln>
                  </pic:spPr>
                </pic:pic>
              </a:graphicData>
            </a:graphic>
          </wp:inline>
        </w:drawing>
      </w: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65408" behindDoc="0" locked="0" layoutInCell="1" allowOverlap="1">
                <wp:simplePos x="0" y="0"/>
                <wp:positionH relativeFrom="column">
                  <wp:posOffset>18415</wp:posOffset>
                </wp:positionH>
                <wp:positionV relativeFrom="paragraph">
                  <wp:posOffset>1426210</wp:posOffset>
                </wp:positionV>
                <wp:extent cx="1573530" cy="946150"/>
                <wp:effectExtent l="12700" t="12700" r="382270" b="19050"/>
                <wp:wrapNone/>
                <wp:docPr id="1268175339" name="圆角矩形标注 5"/>
                <wp:cNvGraphicFramePr/>
                <a:graphic xmlns:a="http://schemas.openxmlformats.org/drawingml/2006/main">
                  <a:graphicData uri="http://schemas.microsoft.com/office/word/2010/wordprocessingShape">
                    <wps:wsp>
                      <wps:cNvSpPr/>
                      <wps:spPr>
                        <a:xfrm>
                          <a:off x="0" y="0"/>
                          <a:ext cx="1573530" cy="946150"/>
                        </a:xfrm>
                        <a:prstGeom prst="wedgeRectCallout">
                          <a:avLst>
                            <a:gd name="adj1" fmla="val 71236"/>
                            <a:gd name="adj2" fmla="val -36988"/>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7F15E8BD">
                            <w:pPr>
                              <w:tabs>
                                <w:tab w:val="left" w:pos="1843"/>
                              </w:tabs>
                              <w:snapToGrid w:val="0"/>
                              <w:ind w:right="132" w:rightChars="63"/>
                              <w:rPr>
                                <w:rFonts w:ascii="阿里巴巴普惠体 3.0 55 Regular" w:hAnsi="阿里巴巴普惠体 3.0 55 Regular" w:eastAsia="阿里巴巴普惠体 3.0 55 Regular" w:cs="阿里巴巴普惠体 3.0 55 Regular"/>
                                <w:color w:val="000000" w:themeColor="text1"/>
                                <w:kern w:val="2"/>
                                <w:sz w:val="21"/>
                                <w:szCs w:val="21"/>
                                <w:lang w:val="en-US" w:eastAsia="zh-CN" w:bidi="ar-SA"/>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kern w:val="2"/>
                                <w:sz w:val="21"/>
                                <w:szCs w:val="21"/>
                                <w:lang w:val="en-US" w:eastAsia="zh-CN" w:bidi="ar-SA"/>
                                <w14:textFill>
                                  <w14:solidFill>
                                    <w14:schemeClr w14:val="tx1"/>
                                  </w14:solidFill>
                                </w14:textFill>
                              </w:rPr>
                              <w:t>Attach the magnetic mounting bracket to the rigid mounting base of the device.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1.45pt;margin-top:112.3pt;height:74.5pt;width:123.9pt;z-index:251665408;v-text-anchor:middle;mso-width-relative:page;mso-height-relative:page;" fillcolor="#E8E8E8 [3214]" filled="t" stroked="t" coordsize="21600,21600" o:gfxdata="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3FV8TdcAAAAJAQAADwAAAAAAAAABACAAAAAiAAAAZHJzL2Rvd25yZXYueG1sUEsBAhQAFAAAAAgA&#10;h07iQLah14fRAgAAkwUAAA4AAAAAAAAAAQAgAAAAJgEAAGRycy9lMm9Eb2MueG1sUEsFBgAAAAAG&#10;AAYAWQEAAGkGAAAAAA==&#10;" adj="26187,2811">
                <v:fill on="t" focussize="0,0"/>
                <v:stroke weight="1.5pt" color="#042433 [3204]" miterlimit="8" joinstyle="miter"/>
                <v:imagedata o:title=""/>
                <o:lock v:ext="edit" aspectratio="f"/>
                <v:textbox>
                  <w:txbxContent>
                    <w:p w14:paraId="7F15E8BD">
                      <w:pPr>
                        <w:tabs>
                          <w:tab w:val="left" w:pos="1843"/>
                        </w:tabs>
                        <w:snapToGrid w:val="0"/>
                        <w:ind w:right="132" w:rightChars="63"/>
                        <w:rPr>
                          <w:rFonts w:ascii="阿里巴巴普惠体 3.0 55 Regular" w:hAnsi="阿里巴巴普惠体 3.0 55 Regular" w:eastAsia="阿里巴巴普惠体 3.0 55 Regular" w:cs="阿里巴巴普惠体 3.0 55 Regular"/>
                          <w:color w:val="000000" w:themeColor="text1"/>
                          <w:kern w:val="2"/>
                          <w:sz w:val="21"/>
                          <w:szCs w:val="21"/>
                          <w:lang w:val="en-US" w:eastAsia="zh-CN" w:bidi="ar-SA"/>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kern w:val="2"/>
                          <w:sz w:val="21"/>
                          <w:szCs w:val="21"/>
                          <w:lang w:val="en-US" w:eastAsia="zh-CN" w:bidi="ar-SA"/>
                          <w14:textFill>
                            <w14:solidFill>
                              <w14:schemeClr w14:val="tx1"/>
                            </w14:solidFill>
                          </w14:textFill>
                        </w:rPr>
                        <w:t>Attach the magnetic mounting bracket to the rigid mounting base of the device.</w:t>
                      </w:r>
                    </w:p>
                  </w:txbxContent>
                </v:textbox>
              </v:shape>
            </w:pict>
          </mc:Fallback>
        </mc:AlternateContent>
      </w:r>
    </w:p>
    <w:p w14:paraId="57AD1D56">
      <w:pPr>
        <w:snapToGrid w:val="0"/>
        <w:rPr>
          <w:rFonts w:ascii="阿里巴巴普惠体 3.0 55 Regular" w:hAnsi="阿里巴巴普惠体 3.0 55 Regular" w:eastAsia="阿里巴巴普惠体 3.0 55 Regular" w:cs="阿里巴巴普惠体 3.0 55 Regular"/>
          <w:b/>
          <w:bCs/>
          <w:sz w:val="24"/>
        </w:rPr>
      </w:pPr>
    </w:p>
    <w:p w14:paraId="65AC4283">
      <w:pPr>
        <w:snapToGrid w:val="0"/>
        <w:rPr>
          <w:rFonts w:ascii="阿里巴巴普惠体 3.0 55 Regular" w:hAnsi="阿里巴巴普惠体 3.0 55 Regular" w:eastAsia="阿里巴巴普惠体 3.0 55 Regular" w:cs="阿里巴巴普惠体 3.0 55 Regular"/>
          <w:b/>
          <w:bCs/>
          <w:sz w:val="24"/>
        </w:rPr>
      </w:pPr>
    </w:p>
    <w:p w14:paraId="6FA393B4">
      <w:pPr>
        <w:snapToGrid w:val="0"/>
        <w:rPr>
          <w:rFonts w:ascii="阿里巴巴普惠体 3.0 55 Regular" w:hAnsi="阿里巴巴普惠体 3.0 55 Regular" w:eastAsia="阿里巴巴普惠体 3.0 55 Regular" w:cs="阿里巴巴普惠体 3.0 55 Regular"/>
          <w:b/>
          <w:bCs/>
          <w:sz w:val="24"/>
        </w:rPr>
      </w:pPr>
    </w:p>
    <w:p w14:paraId="7F7D79FF">
      <w:pPr>
        <w:snapToGrid w:val="0"/>
        <w:rPr>
          <w:rFonts w:ascii="阿里巴巴普惠体 3.0 55 Regular" w:hAnsi="阿里巴巴普惠体 3.0 55 Regular" w:eastAsia="阿里巴巴普惠体 3.0 55 Regular" w:cs="阿里巴巴普惠体 3.0 55 Regular"/>
          <w:b/>
          <w:bCs/>
          <w:sz w:val="24"/>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66432" behindDoc="0" locked="0" layoutInCell="1" allowOverlap="1">
                <wp:simplePos x="0" y="0"/>
                <wp:positionH relativeFrom="column">
                  <wp:posOffset>4895850</wp:posOffset>
                </wp:positionH>
                <wp:positionV relativeFrom="paragraph">
                  <wp:posOffset>2214245</wp:posOffset>
                </wp:positionV>
                <wp:extent cx="1573530" cy="946150"/>
                <wp:effectExtent l="482600" t="12700" r="13970" b="19050"/>
                <wp:wrapNone/>
                <wp:docPr id="2071102123" name="圆角矩形标注 5"/>
                <wp:cNvGraphicFramePr/>
                <a:graphic xmlns:a="http://schemas.openxmlformats.org/drawingml/2006/main">
                  <a:graphicData uri="http://schemas.microsoft.com/office/word/2010/wordprocessingShape">
                    <wps:wsp>
                      <wps:cNvSpPr/>
                      <wps:spPr>
                        <a:xfrm>
                          <a:off x="0" y="0"/>
                          <a:ext cx="1573530" cy="946150"/>
                        </a:xfrm>
                        <a:prstGeom prst="wedgeRectCallout">
                          <a:avLst>
                            <a:gd name="adj1" fmla="val -77461"/>
                            <a:gd name="adj2" fmla="val -20881"/>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39457976">
                            <w:pPr>
                              <w:tabs>
                                <w:tab w:val="left" w:pos="1843"/>
                              </w:tabs>
                              <w:snapToGrid w:val="0"/>
                              <w:ind w:right="132" w:rightChars="63"/>
                              <w:rPr>
                                <w:rFonts w:ascii="阿里巴巴普惠体 3.0 55 Regular" w:hAnsi="阿里巴巴普惠体 3.0 55 Regular" w:eastAsia="阿里巴巴普惠体 3.0 55 Regular" w:cs="阿里巴巴普惠体 3.0 55 Regular"/>
                                <w:color w:val="000000" w:themeColor="text1"/>
                                <w:kern w:val="2"/>
                                <w:sz w:val="21"/>
                                <w:szCs w:val="21"/>
                                <w:lang w:val="en-US" w:eastAsia="zh-CN" w:bidi="ar-SA"/>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kern w:val="2"/>
                                <w:sz w:val="21"/>
                                <w:szCs w:val="21"/>
                                <w:lang w:val="en-US" w:eastAsia="zh-CN" w:bidi="ar-SA"/>
                                <w14:textFill>
                                  <w14:solidFill>
                                    <w14:schemeClr w14:val="tx1"/>
                                  </w14:solidFill>
                                </w14:textFill>
                              </w:rPr>
                              <w:t>Attach the device to the ferromagnetic metal surface of the vehicle body.</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385.5pt;margin-top:174.35pt;height:74.5pt;width:123.9pt;z-index:251666432;v-text-anchor:middle;mso-width-relative:page;mso-height-relative:page;" fillcolor="#E8E8E8 [3214]" filled="t" stroked="t" coordsize="21600,21600" o:gfxdata="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XbP54NoAAAAMAQAADwAAAAAAAAABACAAAAAiAAAAZHJzL2Rvd25yZXYueG1sUEsBAhQAFAAA&#10;AAgAh07iQIRJhhXRAgAAlAUAAA4AAAAAAAAAAQAgAAAAKQEAAGRycy9lMm9Eb2MueG1sUEsFBgAA&#10;AAAGAAYAWQEAAGwGAAAAAA==&#10;" adj="-5932,6290">
                <v:fill on="t" focussize="0,0"/>
                <v:stroke weight="1.5pt" color="#042433 [3204]" miterlimit="8" joinstyle="miter"/>
                <v:imagedata o:title=""/>
                <o:lock v:ext="edit" aspectratio="f"/>
                <v:textbox>
                  <w:txbxContent>
                    <w:p w14:paraId="39457976">
                      <w:pPr>
                        <w:tabs>
                          <w:tab w:val="left" w:pos="1843"/>
                        </w:tabs>
                        <w:snapToGrid w:val="0"/>
                        <w:ind w:right="132" w:rightChars="63"/>
                        <w:rPr>
                          <w:rFonts w:ascii="阿里巴巴普惠体 3.0 55 Regular" w:hAnsi="阿里巴巴普惠体 3.0 55 Regular" w:eastAsia="阿里巴巴普惠体 3.0 55 Regular" w:cs="阿里巴巴普惠体 3.0 55 Regular"/>
                          <w:color w:val="000000" w:themeColor="text1"/>
                          <w:kern w:val="2"/>
                          <w:sz w:val="21"/>
                          <w:szCs w:val="21"/>
                          <w:lang w:val="en-US" w:eastAsia="zh-CN" w:bidi="ar-SA"/>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kern w:val="2"/>
                          <w:sz w:val="21"/>
                          <w:szCs w:val="21"/>
                          <w:lang w:val="en-US" w:eastAsia="zh-CN" w:bidi="ar-SA"/>
                          <w14:textFill>
                            <w14:solidFill>
                              <w14:schemeClr w14:val="tx1"/>
                            </w14:solidFill>
                          </w14:textFill>
                        </w:rPr>
                        <w:t>Attach the device to the ferromagnetic metal surface of the vehicle body.</w:t>
                      </w:r>
                    </w:p>
                  </w:txbxContent>
                </v:textbox>
              </v:shape>
            </w:pict>
          </mc:Fallback>
        </mc:AlternateContent>
      </w:r>
      <w:r>
        <w:rPr>
          <w:rFonts w:ascii="阿里巴巴普惠体 3.0 55 Regular" w:hAnsi="阿里巴巴普惠体 3.0 55 Regular" w:eastAsia="阿里巴巴普惠体 3.0 55 Regular" w:cs="阿里巴巴普惠体 3.0 55 Regular"/>
          <w:b/>
          <w:bCs/>
          <w:sz w:val="24"/>
          <w:lang w:val="en-AU"/>
        </w:rPr>
        <w:drawing>
          <wp:inline distT="0" distB="0" distL="0" distR="0">
            <wp:extent cx="4879340" cy="3211195"/>
            <wp:effectExtent l="0" t="0" r="10160" b="1905"/>
            <wp:docPr id="1859655542"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655542" name="图片 28"/>
                    <pic:cNvPicPr>
                      <a:picLocks noChangeAspect="1"/>
                    </pic:cNvPicPr>
                  </pic:nvPicPr>
                  <pic:blipFill>
                    <a:blip r:embed="rId28"/>
                    <a:stretch>
                      <a:fillRect/>
                    </a:stretch>
                  </pic:blipFill>
                  <pic:spPr>
                    <a:xfrm>
                      <a:off x="0" y="0"/>
                      <a:ext cx="4879340" cy="3211195"/>
                    </a:xfrm>
                    <a:prstGeom prst="rect">
                      <a:avLst/>
                    </a:prstGeom>
                  </pic:spPr>
                </pic:pic>
              </a:graphicData>
            </a:graphic>
          </wp:inline>
        </w:drawing>
      </w:r>
    </w:p>
    <w:p w14:paraId="19D2A6C9">
      <w:pPr>
        <w:snapToGrid w:val="0"/>
        <w:rPr>
          <w:rFonts w:ascii="阿里巴巴普惠体 3.0 55 Regular" w:hAnsi="阿里巴巴普惠体 3.0 55 Regular" w:eastAsia="阿里巴巴普惠体 3.0 55 Regular" w:cs="阿里巴巴普惠体 3.0 55 Regular"/>
          <w:b/>
          <w:bCs/>
          <w:sz w:val="24"/>
        </w:rPr>
      </w:pPr>
    </w:p>
    <w:p w14:paraId="7C647BEE">
      <w:pPr>
        <w:snapToGrid w:val="0"/>
        <w:rPr>
          <w:rFonts w:ascii="阿里巴巴普惠体 3.0 55 Regular" w:hAnsi="阿里巴巴普惠体 3.0 55 Regular" w:eastAsia="阿里巴巴普惠体 3.0 55 Regular" w:cs="阿里巴巴普惠体 3.0 55 Regular"/>
          <w:b/>
          <w:bCs/>
          <w:sz w:val="24"/>
        </w:rPr>
      </w:pPr>
    </w:p>
    <w:p w14:paraId="76F7D61B">
      <w:pPr>
        <w:snapToGrid w:val="0"/>
        <w:rPr>
          <w:rFonts w:ascii="阿里巴巴普惠体 3.0 55 Regular" w:hAnsi="阿里巴巴普惠体 3.0 55 Regular" w:eastAsia="阿里巴巴普惠体 3.0 55 Regular" w:cs="阿里巴巴普惠体 3.0 55 Regular"/>
          <w:b/>
          <w:bCs/>
          <w:sz w:val="24"/>
          <w:lang w:val="en-AU"/>
        </w:rPr>
      </w:pPr>
    </w:p>
    <w:p w14:paraId="775EBD40">
      <w:pPr>
        <w:rPr>
          <w:rFonts w:ascii="阿里巴巴普惠体 3.0 55 Regular" w:hAnsi="阿里巴巴普惠体 3.0 55 Regular" w:eastAsia="阿里巴巴普惠体 3.0 55 Regular" w:cs="阿里巴巴普惠体 3.0 55 Regular"/>
          <w:b/>
          <w:bCs/>
          <w:sz w:val="24"/>
          <w:lang w:val="en-AU"/>
        </w:rPr>
      </w:pPr>
      <w:r>
        <w:rPr>
          <w:rFonts w:ascii="阿里巴巴普惠体 3.0 55 Regular" w:hAnsi="阿里巴巴普惠体 3.0 55 Regular" w:eastAsia="阿里巴巴普惠体 3.0 55 Regular" w:cs="阿里巴巴普惠体 3.0 55 Regular"/>
          <w:b/>
          <w:bCs/>
          <w:sz w:val="24"/>
          <w:lang w:val="en-AU"/>
        </w:rPr>
        <w:br w:type="page"/>
      </w:r>
    </w:p>
    <w:p w14:paraId="207A003C">
      <w:pPr>
        <w:pBdr>
          <w:top w:val="single" w:color="auto" w:sz="18" w:space="1"/>
          <w:bottom w:val="single" w:color="auto" w:sz="18" w:space="1"/>
        </w:pBdr>
        <w:shd w:val="clear" w:color="auto" w:fill="F1F1F1" w:themeFill="background1" w:themeFillShade="F2"/>
        <w:snapToGrid w:val="0"/>
        <w:ind w:firstLine="151" w:firstLineChars="50"/>
        <w:outlineLvl w:val="1"/>
        <w:rPr>
          <w:rFonts w:hint="eastAsia" w:ascii="阿里巴巴普惠体 3.0 55 Regular" w:hAnsi="阿里巴巴普惠体 3.0 55 Regular" w:eastAsia="阿里巴巴普惠体 3.0 55 Regular" w:cs="阿里巴巴普惠体 3.0 55 Regular"/>
          <w:b/>
          <w:bCs/>
          <w:sz w:val="30"/>
          <w:szCs w:val="30"/>
        </w:rPr>
      </w:pPr>
      <w:bookmarkStart w:id="49" w:name="_Toc31464"/>
      <w:r>
        <w:rPr>
          <w:rFonts w:hint="eastAsia" w:ascii="阿里巴巴普惠体 3.0 55 Regular" w:hAnsi="阿里巴巴普惠体 3.0 55 Regular" w:eastAsia="阿里巴巴普惠体 3.0 55 Regular" w:cs="阿里巴巴普惠体 3.0 55 Regular"/>
          <w:b/>
          <w:bCs/>
          <w:sz w:val="30"/>
          <w:szCs w:val="30"/>
        </w:rPr>
        <w:t>Fixed Installation in Security Environment</w:t>
      </w:r>
      <w:bookmarkEnd w:id="49"/>
    </w:p>
    <w:p w14:paraId="3F30D6E1">
      <w:pPr>
        <w:snapToGrid w:val="0"/>
        <w:rPr>
          <w:rFonts w:ascii="阿里巴巴普惠体 3.0 55 Regular" w:hAnsi="阿里巴巴普惠体 3.0 55 Regular" w:eastAsia="阿里巴巴普惠体 3.0 55 Regular" w:cs="阿里巴巴普惠体 3.0 55 Regular"/>
          <w:b/>
          <w:bCs/>
          <w:sz w:val="24"/>
          <w:lang w:val="en-AU"/>
        </w:rPr>
      </w:pPr>
    </w:p>
    <w:p w14:paraId="06672167">
      <w:pPr>
        <w:snapToGrid w:val="0"/>
        <w:rPr>
          <w:rFonts w:ascii="阿里巴巴普惠体 3.0 55 Regular" w:hAnsi="阿里巴巴普惠体 3.0 55 Regular" w:eastAsia="阿里巴巴普惠体 3.0 55 Regular" w:cs="阿里巴巴普惠体 3.0 55 Regular"/>
          <w:b/>
          <w:bCs/>
          <w:sz w:val="24"/>
          <w:lang w:val="en-AU"/>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67456" behindDoc="0" locked="0" layoutInCell="1" allowOverlap="1">
                <wp:simplePos x="0" y="0"/>
                <wp:positionH relativeFrom="column">
                  <wp:posOffset>4509770</wp:posOffset>
                </wp:positionH>
                <wp:positionV relativeFrom="paragraph">
                  <wp:posOffset>191770</wp:posOffset>
                </wp:positionV>
                <wp:extent cx="1573530" cy="913130"/>
                <wp:effectExtent l="444500" t="12700" r="13970" b="13970"/>
                <wp:wrapNone/>
                <wp:docPr id="188283080" name="圆角矩形标注 5"/>
                <wp:cNvGraphicFramePr/>
                <a:graphic xmlns:a="http://schemas.openxmlformats.org/drawingml/2006/main">
                  <a:graphicData uri="http://schemas.microsoft.com/office/word/2010/wordprocessingShape">
                    <wps:wsp>
                      <wps:cNvSpPr/>
                      <wps:spPr>
                        <a:xfrm>
                          <a:off x="0" y="0"/>
                          <a:ext cx="1573530" cy="913130"/>
                        </a:xfrm>
                        <a:prstGeom prst="wedgeRectCallout">
                          <a:avLst>
                            <a:gd name="adj1" fmla="val -75226"/>
                            <a:gd name="adj2" fmla="val 31757"/>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51BF3F9F">
                            <w:pPr>
                              <w:pStyle w:val="25"/>
                              <w:keepNext w:val="0"/>
                              <w:keepLines w:val="0"/>
                              <w:widowControl/>
                              <w:suppressLineNumbers w:val="0"/>
                              <w:spacing w:before="0" w:beforeAutospacing="0" w:after="0" w:afterAutospacing="0" w:line="280" w:lineRule="atLeast"/>
                              <w:ind w:left="0" w:right="0"/>
                              <w:rPr>
                                <w:rFonts w:ascii="阿里巴巴普惠体 3.0 55 Regular" w:hAnsi="阿里巴巴普惠体 3.0 55 Regular" w:eastAsia="阿里巴巴普惠体 3.0 55 Regular" w:cs="阿里巴巴普惠体 3.0 55 Regular"/>
                                <w:color w:val="000000" w:themeColor="text1"/>
                                <w:kern w:val="2"/>
                                <w:sz w:val="21"/>
                                <w:szCs w:val="21"/>
                                <w:lang w:val="en-US" w:eastAsia="zh-CN" w:bidi="ar-SA"/>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kern w:val="2"/>
                                <w:sz w:val="21"/>
                                <w:szCs w:val="21"/>
                                <w:lang w:val="en-US" w:eastAsia="zh-CN" w:bidi="ar-SA"/>
                                <w14:textFill>
                                  <w14:solidFill>
                                    <w14:schemeClr w14:val="tx1"/>
                                  </w14:solidFill>
                                </w14:textFill>
                              </w:rPr>
                              <w:t>Secure the device to the pre-drilled mounting points on the RAM mount.</w:t>
                            </w:r>
                          </w:p>
                          <w:p w14:paraId="4D15DDEC">
                            <w:pPr>
                              <w:keepNext w:val="0"/>
                              <w:keepLines w:val="0"/>
                              <w:widowControl/>
                              <w:suppressLineNumbers w:val="0"/>
                              <w:pBdr>
                                <w:top w:val="none" w:color="auto" w:sz="0" w:space="0"/>
                                <w:bottom w:val="none" w:color="auto" w:sz="0" w:space="0"/>
                              </w:pBdr>
                              <w:jc w:val="left"/>
                            </w:pPr>
                          </w:p>
                          <w:p w14:paraId="46B99041">
                            <w:pPr>
                              <w:tabs>
                                <w:tab w:val="left" w:pos="1843"/>
                              </w:tabs>
                              <w:snapToGrid w:val="0"/>
                              <w:ind w:right="132" w:rightChars="63"/>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355.1pt;margin-top:15.1pt;height:71.9pt;width:123.9pt;z-index:251667456;v-text-anchor:middle;mso-width-relative:page;mso-height-relative:page;" fillcolor="#E8E8E8 [3214]" filled="t" stroked="t" coordsize="21600,21600" o:gfxdata="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Bx&#10;scd11wAAAAoBAAAPAAAAAAAAAAEAIAAAACIAAABkcnMvZG93bnJldi54bWxQSwECFAAUAAAACACH&#10;TuJATxSZitACAACSBQAADgAAAAAAAAABACAAAAAmAQAAZHJzL2Uyb0RvYy54bWxQSwUGAAAAAAYA&#10;BgBZAQAAaAYAAAAA&#10;" adj="-5449,17660">
                <v:fill on="t" focussize="0,0"/>
                <v:stroke weight="1.5pt" color="#042433 [3204]" miterlimit="8" joinstyle="miter"/>
                <v:imagedata o:title=""/>
                <o:lock v:ext="edit" aspectratio="f"/>
                <v:textbox>
                  <w:txbxContent>
                    <w:p w14:paraId="51BF3F9F">
                      <w:pPr>
                        <w:pStyle w:val="25"/>
                        <w:keepNext w:val="0"/>
                        <w:keepLines w:val="0"/>
                        <w:widowControl/>
                        <w:suppressLineNumbers w:val="0"/>
                        <w:spacing w:before="0" w:beforeAutospacing="0" w:after="0" w:afterAutospacing="0" w:line="280" w:lineRule="atLeast"/>
                        <w:ind w:left="0" w:right="0"/>
                        <w:rPr>
                          <w:rFonts w:ascii="阿里巴巴普惠体 3.0 55 Regular" w:hAnsi="阿里巴巴普惠体 3.0 55 Regular" w:eastAsia="阿里巴巴普惠体 3.0 55 Regular" w:cs="阿里巴巴普惠体 3.0 55 Regular"/>
                          <w:color w:val="000000" w:themeColor="text1"/>
                          <w:kern w:val="2"/>
                          <w:sz w:val="21"/>
                          <w:szCs w:val="21"/>
                          <w:lang w:val="en-US" w:eastAsia="zh-CN" w:bidi="ar-SA"/>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kern w:val="2"/>
                          <w:sz w:val="21"/>
                          <w:szCs w:val="21"/>
                          <w:lang w:val="en-US" w:eastAsia="zh-CN" w:bidi="ar-SA"/>
                          <w14:textFill>
                            <w14:solidFill>
                              <w14:schemeClr w14:val="tx1"/>
                            </w14:solidFill>
                          </w14:textFill>
                        </w:rPr>
                        <w:t>Secure the device to the pre-drilled mounting points on the RAM mount.</w:t>
                      </w:r>
                    </w:p>
                    <w:p w14:paraId="4D15DDEC">
                      <w:pPr>
                        <w:keepNext w:val="0"/>
                        <w:keepLines w:val="0"/>
                        <w:widowControl/>
                        <w:suppressLineNumbers w:val="0"/>
                        <w:pBdr>
                          <w:top w:val="none" w:color="auto" w:sz="0" w:space="0"/>
                          <w:bottom w:val="none" w:color="auto" w:sz="0" w:space="0"/>
                        </w:pBdr>
                        <w:jc w:val="left"/>
                      </w:pPr>
                    </w:p>
                    <w:p w14:paraId="46B99041">
                      <w:pPr>
                        <w:tabs>
                          <w:tab w:val="left" w:pos="1843"/>
                        </w:tabs>
                        <w:snapToGrid w:val="0"/>
                        <w:ind w:right="132" w:rightChars="63"/>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p>
                  </w:txbxContent>
                </v:textbox>
              </v:shape>
            </w:pict>
          </mc:Fallback>
        </mc:AlternateContent>
      </w:r>
    </w:p>
    <w:p w14:paraId="78EDC7CD">
      <w:pPr>
        <w:snapToGrid w:val="0"/>
        <w:rPr>
          <w:rFonts w:ascii="阿里巴巴普惠体 3.0 55 Regular" w:hAnsi="阿里巴巴普惠体 3.0 55 Regular" w:eastAsia="阿里巴巴普惠体 3.0 55 Regular" w:cs="阿里巴巴普惠体 3.0 55 Regular"/>
          <w:b/>
          <w:bCs/>
          <w:sz w:val="24"/>
        </w:rPr>
      </w:pPr>
      <w:r>
        <w:rPr>
          <w:rFonts w:ascii="阿里巴巴普惠体 3.0 55 Regular" w:hAnsi="阿里巴巴普惠体 3.0 55 Regular" w:eastAsia="阿里巴巴普惠体 3.0 55 Regular" w:cs="阿里巴巴普惠体 3.0 55 Regular"/>
          <w:b/>
          <w:bCs/>
          <w:sz w:val="24"/>
        </w:rPr>
        <w:drawing>
          <wp:inline distT="0" distB="0" distL="0" distR="0">
            <wp:extent cx="4407535" cy="2660015"/>
            <wp:effectExtent l="0" t="0" r="0" b="0"/>
            <wp:docPr id="156284129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841299" name="图片 30"/>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438188" cy="2678661"/>
                    </a:xfrm>
                    <a:prstGeom prst="rect">
                      <a:avLst/>
                    </a:prstGeom>
                  </pic:spPr>
                </pic:pic>
              </a:graphicData>
            </a:graphic>
          </wp:inline>
        </w:drawing>
      </w:r>
    </w:p>
    <w:p w14:paraId="02552F69">
      <w:pPr>
        <w:snapToGrid w:val="0"/>
        <w:rPr>
          <w:rFonts w:ascii="阿里巴巴普惠体 3.0 55 Regular" w:hAnsi="阿里巴巴普惠体 3.0 55 Regular" w:eastAsia="阿里巴巴普惠体 3.0 55 Regular" w:cs="阿里巴巴普惠体 3.0 55 Regular"/>
          <w:b/>
          <w:bCs/>
          <w:sz w:val="24"/>
        </w:rPr>
      </w:pPr>
    </w:p>
    <w:bookmarkEnd w:id="0"/>
    <w:p w14:paraId="0A1C4098">
      <w:pPr>
        <w:snapToGrid w:val="0"/>
        <w:rPr>
          <w:rFonts w:ascii="阿里巴巴普惠体 3.0 55 Regular" w:hAnsi="阿里巴巴普惠体 3.0 55 Regular" w:eastAsia="阿里巴巴普惠体 3.0 55 Regular" w:cs="阿里巴巴普惠体 3.0 55 Regular"/>
          <w:b/>
          <w:bCs/>
          <w:sz w:val="24"/>
          <w:lang w:val="en-AU"/>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68480" behindDoc="0" locked="0" layoutInCell="1" allowOverlap="1">
                <wp:simplePos x="0" y="0"/>
                <wp:positionH relativeFrom="column">
                  <wp:posOffset>3912235</wp:posOffset>
                </wp:positionH>
                <wp:positionV relativeFrom="paragraph">
                  <wp:posOffset>60325</wp:posOffset>
                </wp:positionV>
                <wp:extent cx="2014855" cy="913130"/>
                <wp:effectExtent l="508000" t="12700" r="17145" b="13970"/>
                <wp:wrapNone/>
                <wp:docPr id="1034807213" name="圆角矩形标注 5"/>
                <wp:cNvGraphicFramePr/>
                <a:graphic xmlns:a="http://schemas.openxmlformats.org/drawingml/2006/main">
                  <a:graphicData uri="http://schemas.microsoft.com/office/word/2010/wordprocessingShape">
                    <wps:wsp>
                      <wps:cNvSpPr/>
                      <wps:spPr>
                        <a:xfrm>
                          <a:off x="0" y="0"/>
                          <a:ext cx="2014855" cy="913130"/>
                        </a:xfrm>
                        <a:prstGeom prst="wedgeRectCallout">
                          <a:avLst>
                            <a:gd name="adj1" fmla="val -72111"/>
                            <a:gd name="adj2" fmla="val 26621"/>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00ACB424">
                            <w:pPr>
                              <w:tabs>
                                <w:tab w:val="left" w:pos="1843"/>
                              </w:tabs>
                              <w:snapToGrid w:val="0"/>
                              <w:ind w:right="132" w:rightChars="63"/>
                              <w:rPr>
                                <w:rFonts w:ascii="阿里巴巴普惠体 3.0 55 Regular" w:hAnsi="阿里巴巴普惠体 3.0 55 Regular" w:eastAsia="阿里巴巴普惠体 3.0 55 Regular" w:cs="阿里巴巴普惠体 3.0 55 Regular"/>
                                <w:color w:val="000000" w:themeColor="text1"/>
                                <w:kern w:val="2"/>
                                <w:sz w:val="21"/>
                                <w:szCs w:val="21"/>
                                <w:lang w:val="en-US" w:eastAsia="zh-CN" w:bidi="ar-SA"/>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kern w:val="2"/>
                                <w:sz w:val="21"/>
                                <w:szCs w:val="21"/>
                                <w:lang w:val="en-US" w:eastAsia="zh-CN" w:bidi="ar-SA"/>
                                <w14:textFill>
                                  <w14:solidFill>
                                    <w14:schemeClr w14:val="tx1"/>
                                  </w14:solidFill>
                                </w14:textFill>
                              </w:rPr>
                              <w:t>Secure the RAM mount.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308.05pt;margin-top:4.75pt;height:71.9pt;width:158.65pt;z-index:251668480;v-text-anchor:middle;mso-width-relative:page;mso-height-relative:page;" fillcolor="#E8E8E8 [3214]" filled="t" stroked="t" coordsize="21600,21600" o:gfxdata="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AwPZW22QAAAAkBAAAPAAAAAAAAAAEAIAAAACIAAABkcnMvZG93bnJldi54bWxQSwECFAAUAAAA&#10;CACHTuJA0y3OhNECAACTBQAADgAAAAAAAAABACAAAAAoAQAAZHJzL2Uyb0RvYy54bWxQSwUGAAAA&#10;AAYABgBZAQAAawYAAAAA&#10;" adj="-4776,16550">
                <v:fill on="t" focussize="0,0"/>
                <v:stroke weight="1.5pt" color="#042433 [3204]" miterlimit="8" joinstyle="miter"/>
                <v:imagedata o:title=""/>
                <o:lock v:ext="edit" aspectratio="f"/>
                <v:textbox>
                  <w:txbxContent>
                    <w:p w14:paraId="00ACB424">
                      <w:pPr>
                        <w:tabs>
                          <w:tab w:val="left" w:pos="1843"/>
                        </w:tabs>
                        <w:snapToGrid w:val="0"/>
                        <w:ind w:right="132" w:rightChars="63"/>
                        <w:rPr>
                          <w:rFonts w:ascii="阿里巴巴普惠体 3.0 55 Regular" w:hAnsi="阿里巴巴普惠体 3.0 55 Regular" w:eastAsia="阿里巴巴普惠体 3.0 55 Regular" w:cs="阿里巴巴普惠体 3.0 55 Regular"/>
                          <w:color w:val="000000" w:themeColor="text1"/>
                          <w:kern w:val="2"/>
                          <w:sz w:val="21"/>
                          <w:szCs w:val="21"/>
                          <w:lang w:val="en-US" w:eastAsia="zh-CN" w:bidi="ar-SA"/>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kern w:val="2"/>
                          <w:sz w:val="21"/>
                          <w:szCs w:val="21"/>
                          <w:lang w:val="en-US" w:eastAsia="zh-CN" w:bidi="ar-SA"/>
                          <w14:textFill>
                            <w14:solidFill>
                              <w14:schemeClr w14:val="tx1"/>
                            </w14:solidFill>
                          </w14:textFill>
                        </w:rPr>
                        <w:t>Secure the RAM mount.</w:t>
                      </w:r>
                    </w:p>
                  </w:txbxContent>
                </v:textbox>
              </v:shape>
            </w:pict>
          </mc:Fallback>
        </mc:AlternateContent>
      </w:r>
    </w:p>
    <w:p w14:paraId="5206CB24">
      <w:pPr>
        <w:snapToGrid w:val="0"/>
        <w:rPr>
          <w:rFonts w:ascii="阿里巴巴普惠体 3.0 55 Regular" w:hAnsi="阿里巴巴普惠体 3.0 55 Regular" w:eastAsia="阿里巴巴普惠体 3.0 55 Regular" w:cs="阿里巴巴普惠体 3.0 55 Regular"/>
          <w:b/>
          <w:bCs/>
          <w:sz w:val="24"/>
          <w:lang w:val="en-AU"/>
        </w:rPr>
      </w:pPr>
      <w:r>
        <w:rPr>
          <w:rFonts w:ascii="阿里巴巴普惠体 3.0 55 Regular" w:hAnsi="阿里巴巴普惠体 3.0 55 Regular" w:eastAsia="阿里巴巴普惠体 3.0 55 Regular" w:cs="阿里巴巴普惠体 3.0 55 Regular"/>
          <w:b/>
          <w:bCs/>
          <w:sz w:val="24"/>
          <w:lang w:val="en-AU"/>
        </w:rPr>
        <w:drawing>
          <wp:inline distT="0" distB="0" distL="0" distR="0">
            <wp:extent cx="1871345" cy="2894965"/>
            <wp:effectExtent l="0" t="0" r="0" b="635"/>
            <wp:docPr id="1512881949"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881949" name="图片 31"/>
                    <pic:cNvPicPr>
                      <a:picLocks noChangeAspect="1"/>
                    </pic:cNvPicPr>
                  </pic:nvPicPr>
                  <pic:blipFill>
                    <a:blip r:embed="rId30" cstate="print">
                      <a:extLst>
                        <a:ext uri="{28A0092B-C50C-407E-A947-70E740481C1C}">
                          <a14:useLocalDpi xmlns:a14="http://schemas.microsoft.com/office/drawing/2010/main" val="0"/>
                        </a:ext>
                      </a:extLst>
                    </a:blip>
                    <a:srcRect r="33942"/>
                    <a:stretch>
                      <a:fillRect/>
                    </a:stretch>
                  </pic:blipFill>
                  <pic:spPr>
                    <a:xfrm>
                      <a:off x="0" y="0"/>
                      <a:ext cx="1906819" cy="2949733"/>
                    </a:xfrm>
                    <a:prstGeom prst="rect">
                      <a:avLst/>
                    </a:prstGeom>
                    <a:ln>
                      <a:noFill/>
                    </a:ln>
                  </pic:spPr>
                </pic:pic>
              </a:graphicData>
            </a:graphic>
          </wp:inline>
        </w:drawing>
      </w:r>
      <w:r>
        <w:rPr>
          <w:rFonts w:hint="eastAsia" w:ascii="阿里巴巴普惠体 3.0 55 Regular" w:hAnsi="阿里巴巴普惠体 3.0 55 Regular" w:eastAsia="阿里巴巴普惠体 3.0 55 Regular" w:cs="阿里巴巴普惠体 3.0 55 Regular"/>
          <w:b/>
          <w:bCs/>
          <w:sz w:val="24"/>
          <w:lang w:val="en-AU"/>
        </w:rPr>
        <w:t xml:space="preserve">        </w:t>
      </w:r>
      <w:r>
        <w:rPr>
          <w:rFonts w:ascii="阿里巴巴普惠体 3.0 55 Regular" w:hAnsi="阿里巴巴普惠体 3.0 55 Regular" w:eastAsia="阿里巴巴普惠体 3.0 55 Regular" w:cs="阿里巴巴普惠体 3.0 55 Regular"/>
          <w:b/>
          <w:bCs/>
          <w:sz w:val="24"/>
          <w:lang w:val="en-AU"/>
        </w:rPr>
        <w:drawing>
          <wp:inline distT="0" distB="0" distL="0" distR="0">
            <wp:extent cx="2660650" cy="1923415"/>
            <wp:effectExtent l="0" t="0" r="6350" b="0"/>
            <wp:docPr id="1879422198"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422198" name="图片 32"/>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39747" cy="1980283"/>
                    </a:xfrm>
                    <a:prstGeom prst="rect">
                      <a:avLst/>
                    </a:prstGeom>
                  </pic:spPr>
                </pic:pic>
              </a:graphicData>
            </a:graphic>
          </wp:inline>
        </w:drawing>
      </w:r>
    </w:p>
    <w:p w14:paraId="11F5F28B">
      <w:pPr>
        <w:snapToGrid w:val="0"/>
        <w:rPr>
          <w:rFonts w:ascii="阿里巴巴普惠体 3.0 55 Regular" w:hAnsi="阿里巴巴普惠体 3.0 55 Regular" w:eastAsia="阿里巴巴普惠体 3.0 55 Regular" w:cs="阿里巴巴普惠体 3.0 55 Regular"/>
          <w:b/>
          <w:bCs/>
          <w:sz w:val="24"/>
          <w:lang w:val="en-AU"/>
        </w:rPr>
      </w:pPr>
    </w:p>
    <w:p w14:paraId="2D0F650B">
      <w:pPr>
        <w:snapToGrid w:val="0"/>
        <w:rPr>
          <w:rFonts w:ascii="阿里巴巴普惠体 3.0 55 Regular" w:hAnsi="阿里巴巴普惠体 3.0 55 Regular" w:eastAsia="阿里巴巴普惠体 3.0 55 Regular" w:cs="阿里巴巴普惠体 3.0 55 Regular"/>
          <w:b/>
          <w:bCs/>
          <w:sz w:val="24"/>
          <w:lang w:val="en-AU"/>
        </w:rPr>
      </w:pPr>
    </w:p>
    <w:tbl>
      <w:tblPr>
        <w:tblStyle w:val="29"/>
        <w:tblW w:w="9616" w:type="dxa"/>
        <w:tblInd w:w="0" w:type="dxa"/>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Layout w:type="autofit"/>
        <w:tblCellMar>
          <w:top w:w="0" w:type="dxa"/>
          <w:left w:w="108" w:type="dxa"/>
          <w:bottom w:w="0" w:type="dxa"/>
          <w:right w:w="108" w:type="dxa"/>
        </w:tblCellMar>
      </w:tblPr>
      <w:tblGrid>
        <w:gridCol w:w="1261"/>
        <w:gridCol w:w="8355"/>
      </w:tblGrid>
      <w:tr w14:paraId="7F13419E">
        <w:tblPrEx>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CellMar>
            <w:top w:w="0" w:type="dxa"/>
            <w:left w:w="108" w:type="dxa"/>
            <w:bottom w:w="0" w:type="dxa"/>
            <w:right w:w="108" w:type="dxa"/>
          </w:tblCellMar>
        </w:tblPrEx>
        <w:trPr>
          <w:trHeight w:val="1481" w:hRule="atLeast"/>
        </w:trPr>
        <w:tc>
          <w:tcPr>
            <w:tcW w:w="1261" w:type="dxa"/>
            <w:vAlign w:val="center"/>
          </w:tcPr>
          <w:p w14:paraId="5F5AA87E">
            <w:pPr>
              <w:snapToGrid w:val="0"/>
              <w:jc w:val="center"/>
              <w:rPr>
                <w:rFonts w:ascii="阿里巴巴普惠体 3.0 55 Regular" w:hAnsi="阿里巴巴普惠体 3.0 55 Regular" w:eastAsia="阿里巴巴普惠体 3.0 55 Regular" w:cs="阿里巴巴普惠体 3.0 55 Regular"/>
                <w:b/>
                <w:bCs/>
                <w:sz w:val="24"/>
                <w:lang w:val="en-AU"/>
              </w:rPr>
            </w:pPr>
            <w:r>
              <w:rPr>
                <w:rFonts w:ascii="阿里巴巴普惠体 3.0 55 Regular" w:hAnsi="阿里巴巴普惠体 3.0 55 Regular" w:eastAsia="阿里巴巴普惠体 3.0 55 Regular" w:cs="阿里巴巴普惠体 3.0 55 Regular"/>
                <w:b/>
                <w:bCs/>
                <w:sz w:val="24"/>
              </w:rPr>
              <w:drawing>
                <wp:inline distT="0" distB="0" distL="0" distR="0">
                  <wp:extent cx="557530" cy="503555"/>
                  <wp:effectExtent l="0" t="0" r="1270" b="4445"/>
                  <wp:docPr id="450144184" name="图片 60" descr="图标&#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144184" name="图片 60" descr="图标&#10;&#10;AI 生成的内容可能不正确。"/>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57617" cy="504000"/>
                          </a:xfrm>
                          <a:prstGeom prst="rect">
                            <a:avLst/>
                          </a:prstGeom>
                        </pic:spPr>
                      </pic:pic>
                    </a:graphicData>
                  </a:graphic>
                </wp:inline>
              </w:drawing>
            </w:r>
          </w:p>
          <w:p w14:paraId="33FED30C">
            <w:pPr>
              <w:snapToGrid w:val="0"/>
              <w:jc w:val="center"/>
              <w:rPr>
                <w:rFonts w:ascii="阿里巴巴普惠体 3.0 55 Regular" w:hAnsi="阿里巴巴普惠体 3.0 55 Regular" w:eastAsia="阿里巴巴普惠体 3.0 55 Regular" w:cs="阿里巴巴普惠体 3.0 55 Regular"/>
                <w:b/>
                <w:bCs/>
                <w:sz w:val="24"/>
                <w:lang w:val="en-AU"/>
              </w:rPr>
            </w:pPr>
            <w:r>
              <w:rPr>
                <w:rFonts w:ascii="阿里巴巴普惠体 3.0 55 Regular" w:hAnsi="阿里巴巴普惠体 3.0 55 Regular" w:eastAsia="阿里巴巴普惠体 3.0 55 Regular" w:cs="阿里巴巴普惠体 3.0 55 Regular"/>
                <w:b/>
                <w:bCs/>
                <w:sz w:val="24"/>
                <w:lang w:val="en-AU"/>
              </w:rPr>
              <w:t>Warning</w:t>
            </w:r>
          </w:p>
        </w:tc>
        <w:tc>
          <w:tcPr>
            <w:tcW w:w="8355" w:type="dxa"/>
            <w:vAlign w:val="center"/>
          </w:tcPr>
          <w:p w14:paraId="51F35511">
            <w:pPr>
              <w:pStyle w:val="48"/>
              <w:numPr>
                <w:ilvl w:val="0"/>
                <w:numId w:val="3"/>
              </w:numPr>
              <w:snapToGrid w:val="0"/>
              <w:ind w:left="420" w:leftChars="0" w:right="118" w:rightChars="56" w:hanging="420" w:firstLineChars="0"/>
              <w:rPr>
                <w:rFonts w:ascii="阿里巴巴普惠体 3.0 55 Regular" w:hAnsi="阿里巴巴普惠体 3.0 55 Regular" w:eastAsia="阿里巴巴普惠体 3.0 55 Regular" w:cs="阿里巴巴普惠体 3.0 55 Regular"/>
                <w:sz w:val="22"/>
                <w:szCs w:val="22"/>
              </w:rPr>
            </w:pPr>
            <w:r>
              <w:rPr>
                <w:rFonts w:hint="eastAsia" w:ascii="宋体" w:hAnsi="宋体" w:eastAsia="宋体" w:cs="宋体"/>
                <w:sz w:val="24"/>
                <w:szCs w:val="24"/>
              </w:rPr>
              <w:t>This scenario is only applicable to fixed security systems and cannot meet the requirements of high-frequency vibration situations.</w:t>
            </w:r>
          </w:p>
        </w:tc>
      </w:tr>
    </w:tbl>
    <w:p w14:paraId="1CA7DAFF">
      <w:pPr>
        <w:rPr>
          <w:rFonts w:ascii="阿里巴巴普惠体 3.0 55 Regular" w:hAnsi="阿里巴巴普惠体 3.0 55 Regular" w:eastAsia="阿里巴巴普惠体 3.0 55 Regular" w:cs="阿里巴巴普惠体 3.0 55 Regular"/>
          <w:b/>
          <w:bCs/>
          <w:sz w:val="24"/>
        </w:rPr>
      </w:pPr>
    </w:p>
    <w:p w14:paraId="14381E3E">
      <w:pPr>
        <w:pBdr>
          <w:top w:val="single" w:color="auto" w:sz="18" w:space="1"/>
          <w:bottom w:val="single" w:color="auto" w:sz="18" w:space="1"/>
        </w:pBdr>
        <w:shd w:val="clear" w:color="auto" w:fill="D8D8D8" w:themeFill="background1" w:themeFillShade="D9"/>
        <w:snapToGrid w:val="0"/>
        <w:ind w:firstLine="161" w:firstLineChars="50"/>
        <w:outlineLvl w:val="0"/>
        <w:rPr>
          <w:rFonts w:ascii="阿里巴巴普惠体 3.0 55 Regular" w:hAnsi="阿里巴巴普惠体 3.0 55 Regular" w:eastAsia="阿里巴巴普惠体 3.0 55 Regular" w:cs="阿里巴巴普惠体 3.0 55 Regular"/>
          <w:b/>
          <w:bCs/>
          <w:sz w:val="32"/>
          <w:szCs w:val="32"/>
          <w:lang w:val="en-AU"/>
        </w:rPr>
      </w:pPr>
      <w:bookmarkStart w:id="50" w:name="_Toc6197"/>
      <w:r>
        <w:rPr>
          <w:rFonts w:ascii="阿里巴巴普惠体 3.0 55 Regular" w:hAnsi="阿里巴巴普惠体 3.0 55 Regular" w:eastAsia="阿里巴巴普惠体 3.0 55 Regular" w:cs="阿里巴巴普惠体 3.0 55 Regular"/>
          <w:b/>
          <w:bCs/>
          <w:sz w:val="32"/>
          <w:szCs w:val="32"/>
          <w:lang w:val="en-AU"/>
        </w:rPr>
        <w:t>Calibration Guide</w:t>
      </w:r>
      <w:bookmarkEnd w:id="50"/>
    </w:p>
    <w:p w14:paraId="1D6B9B7D">
      <w:pPr>
        <w:snapToGrid w:val="0"/>
        <w:rPr>
          <w:rFonts w:ascii="阿里巴巴普惠体 3.0 55 Regular" w:hAnsi="阿里巴巴普惠体 3.0 55 Regular" w:eastAsia="阿里巴巴普惠体 3.0 55 Regular" w:cs="阿里巴巴普惠体 3.0 55 Regular"/>
          <w:b/>
          <w:bCs/>
          <w:sz w:val="24"/>
        </w:rPr>
      </w:pPr>
      <w:bookmarkStart w:id="51" w:name="_Hlk189902219"/>
    </w:p>
    <w:bookmarkEnd w:id="51"/>
    <w:tbl>
      <w:tblPr>
        <w:tblStyle w:val="29"/>
        <w:tblW w:w="9616" w:type="dxa"/>
        <w:tblInd w:w="0" w:type="dxa"/>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Layout w:type="autofit"/>
        <w:tblCellMar>
          <w:top w:w="0" w:type="dxa"/>
          <w:left w:w="108" w:type="dxa"/>
          <w:bottom w:w="0" w:type="dxa"/>
          <w:right w:w="108" w:type="dxa"/>
        </w:tblCellMar>
      </w:tblPr>
      <w:tblGrid>
        <w:gridCol w:w="1403"/>
        <w:gridCol w:w="8213"/>
      </w:tblGrid>
      <w:tr w14:paraId="408CD6D2">
        <w:tblPrEx>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PrEx>
        <w:trPr>
          <w:trHeight w:val="1745" w:hRule="atLeast"/>
        </w:trPr>
        <w:tc>
          <w:tcPr>
            <w:tcW w:w="1403" w:type="dxa"/>
            <w:vMerge w:val="restart"/>
            <w:vAlign w:val="center"/>
          </w:tcPr>
          <w:p w14:paraId="33D16755">
            <w:pPr>
              <w:snapToGrid w:val="0"/>
              <w:jc w:val="center"/>
              <w:rPr>
                <w:rFonts w:ascii="阿里巴巴普惠体 3.0 55 Regular" w:hAnsi="阿里巴巴普惠体 3.0 55 Regular" w:eastAsia="阿里巴巴普惠体 3.0 55 Regular" w:cs="阿里巴巴普惠体 3.0 55 Regular"/>
                <w:b/>
                <w:bCs/>
                <w:sz w:val="24"/>
              </w:rPr>
            </w:pPr>
            <w:bookmarkStart w:id="52" w:name="_Hlk186717060"/>
            <w:r>
              <w:rPr>
                <w:rFonts w:ascii="阿里巴巴普惠体 3.0 55 Regular" w:hAnsi="阿里巴巴普惠体 3.0 55 Regular" w:eastAsia="阿里巴巴普惠体 3.0 55 Regular" w:cs="阿里巴巴普惠体 3.0 55 Regular"/>
                <w:b/>
                <w:bCs/>
                <w:sz w:val="24"/>
              </w:rPr>
              <w:drawing>
                <wp:inline distT="0" distB="0" distL="0" distR="0">
                  <wp:extent cx="508000" cy="508000"/>
                  <wp:effectExtent l="0" t="0" r="2540" b="2540"/>
                  <wp:docPr id="247558487" name="图片 95" descr="图标&#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558487" name="图片 95" descr="图标&#10;&#10;AI 生成的内容可能不正确。"/>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p w14:paraId="0375F50F">
            <w:pPr>
              <w:snapToGrid w:val="0"/>
              <w:jc w:val="center"/>
              <w:rPr>
                <w:rFonts w:ascii="阿里巴巴普惠体 3.0 55 Regular" w:hAnsi="阿里巴巴普惠体 3.0 55 Regular" w:eastAsia="阿里巴巴普惠体 3.0 55 Regular" w:cs="阿里巴巴普惠体 3.0 55 Regular"/>
                <w:b/>
                <w:bCs/>
                <w:sz w:val="24"/>
              </w:rPr>
            </w:pPr>
            <w:r>
              <w:rPr>
                <w:rFonts w:hint="eastAsia" w:ascii="阿里巴巴普惠体 3.0 55 Regular" w:hAnsi="阿里巴巴普惠体 3.0 55 Regular" w:eastAsia="阿里巴巴普惠体 3.0 55 Regular" w:cs="阿里巴巴普惠体 3.0 55 Regular"/>
                <w:b/>
                <w:bCs/>
                <w:szCs w:val="18"/>
              </w:rPr>
              <w:t>Note</w:t>
            </w:r>
          </w:p>
        </w:tc>
        <w:tc>
          <w:tcPr>
            <w:tcW w:w="8213" w:type="dxa"/>
            <w:vAlign w:val="center"/>
          </w:tcPr>
          <w:p w14:paraId="5F46F75F">
            <w:pPr>
              <w:snapToGrid w:val="0"/>
              <w:ind w:left="164" w:leftChars="78" w:right="118" w:rightChars="56"/>
              <w:rPr>
                <w:rFonts w:ascii="阿里巴巴普惠体 3.0 55 Regular" w:hAnsi="阿里巴巴普惠体 3.0 55 Regular" w:eastAsia="阿里巴巴普惠体 3.0 55 Regular" w:cs="阿里巴巴普惠体 3.0 55 Regular"/>
                <w:sz w:val="20"/>
                <w:szCs w:val="20"/>
              </w:rPr>
            </w:pPr>
            <w:r>
              <w:rPr>
                <w:rFonts w:ascii="阿里巴巴普惠体 3.0 55 Regular" w:hAnsi="阿里巴巴普惠体 3.0 55 Regular" w:eastAsia="阿里巴巴普惠体 3.0 55 Regular" w:cs="阿里巴巴普惠体 3.0 55 Regular"/>
                <w:b/>
                <w:bCs/>
              </w:rPr>
              <w:t>AP Mode</w:t>
            </w:r>
            <w:r>
              <w:rPr>
                <w:rFonts w:ascii="阿里巴巴普惠体 3.0 55 Regular" w:hAnsi="阿里巴巴普惠体 3.0 55 Regular" w:eastAsia="阿里巴巴普惠体 3.0 55 Regular" w:cs="阿里巴巴普惠体 3.0 55 Regular"/>
              </w:rPr>
              <w:t>: To connect to the device's Wi-Fi hotspot, the device must be in AP mode. The device will be in AP mode for the first 3 minutes after startup. You can also manually switch to AP mode at any time by double-clicking the function button on the device</w:t>
            </w:r>
          </w:p>
        </w:tc>
      </w:tr>
      <w:tr w14:paraId="53CCF17F">
        <w:tblPrEx>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CellMar>
            <w:top w:w="0" w:type="dxa"/>
            <w:left w:w="108" w:type="dxa"/>
            <w:bottom w:w="0" w:type="dxa"/>
            <w:right w:w="108" w:type="dxa"/>
          </w:tblCellMar>
        </w:tblPrEx>
        <w:trPr>
          <w:trHeight w:val="1387" w:hRule="atLeast"/>
        </w:trPr>
        <w:tc>
          <w:tcPr>
            <w:tcW w:w="1403" w:type="dxa"/>
            <w:vMerge w:val="continue"/>
            <w:vAlign w:val="center"/>
          </w:tcPr>
          <w:p w14:paraId="761A11EC">
            <w:pPr>
              <w:snapToGrid w:val="0"/>
              <w:jc w:val="center"/>
              <w:rPr>
                <w:rFonts w:ascii="阿里巴巴普惠体 3.0 55 Regular" w:hAnsi="阿里巴巴普惠体 3.0 55 Regular" w:eastAsia="阿里巴巴普惠体 3.0 55 Regular" w:cs="阿里巴巴普惠体 3.0 55 Regular"/>
                <w:b/>
                <w:bCs/>
                <w:sz w:val="24"/>
              </w:rPr>
            </w:pPr>
          </w:p>
        </w:tc>
        <w:tc>
          <w:tcPr>
            <w:tcW w:w="8213" w:type="dxa"/>
            <w:vAlign w:val="center"/>
          </w:tcPr>
          <w:p w14:paraId="612E908E">
            <w:pPr>
              <w:snapToGrid w:val="0"/>
              <w:ind w:left="164" w:leftChars="78" w:right="118" w:rightChars="56"/>
              <w:rPr>
                <w:rFonts w:ascii="阿里巴巴普惠体 3.0 55 Regular" w:hAnsi="阿里巴巴普惠体 3.0 55 Regular" w:eastAsia="阿里巴巴普惠体 3.0 55 Regular" w:cs="阿里巴巴普惠体 3.0 55 Regular"/>
                <w:b/>
                <w:bCs/>
              </w:rPr>
            </w:pPr>
            <w:r>
              <w:rPr>
                <w:rFonts w:ascii="阿里巴巴普惠体 3.0 55 Regular" w:hAnsi="阿里巴巴普惠体 3.0 55 Regular" w:eastAsia="阿里巴巴普惠体 3.0 55 Regular" w:cs="阿里巴巴普惠体 3.0 55 Regular"/>
                <w:b/>
                <w:bCs/>
              </w:rPr>
              <w:t>Mobile App Installation:</w:t>
            </w:r>
          </w:p>
          <w:p w14:paraId="526C8129">
            <w:pPr>
              <w:pStyle w:val="48"/>
              <w:numPr>
                <w:ilvl w:val="0"/>
                <w:numId w:val="4"/>
              </w:numPr>
              <w:snapToGrid w:val="0"/>
              <w:ind w:right="118" w:rightChars="56"/>
              <w:contextualSpacing w:val="0"/>
              <w:rPr>
                <w:rFonts w:ascii="阿里巴巴普惠体 3.0 55 Regular" w:hAnsi="阿里巴巴普惠体 3.0 55 Regular" w:eastAsia="阿里巴巴普惠体 3.0 55 Regular" w:cs="阿里巴巴普惠体 3.0 55 Regular"/>
              </w:rPr>
            </w:pPr>
            <w:r>
              <w:rPr>
                <w:rFonts w:ascii="阿里巴巴普惠体 3.0 55 Regular" w:hAnsi="阿里巴巴普惠体 3.0 55 Regular" w:eastAsia="阿里巴巴普惠体 3.0 55 Regular" w:cs="阿里巴巴普惠体 3.0 55 Regular"/>
              </w:rPr>
              <w:t>For Android users, search for Veyes in Google Play to download</w:t>
            </w:r>
          </w:p>
          <w:p w14:paraId="27A3D91D">
            <w:pPr>
              <w:pStyle w:val="48"/>
              <w:numPr>
                <w:ilvl w:val="0"/>
                <w:numId w:val="4"/>
              </w:numPr>
              <w:snapToGrid w:val="0"/>
              <w:ind w:right="118" w:rightChars="56"/>
              <w:contextualSpacing w:val="0"/>
              <w:rPr>
                <w:rFonts w:ascii="阿里巴巴普惠体 3.0 55 Regular" w:hAnsi="阿里巴巴普惠体 3.0 55 Regular" w:eastAsia="阿里巴巴普惠体 3.0 55 Regular" w:cs="阿里巴巴普惠体 3.0 55 Regular"/>
                <w:b/>
                <w:bCs/>
                <w:sz w:val="20"/>
                <w:szCs w:val="20"/>
              </w:rPr>
            </w:pPr>
            <w:r>
              <w:rPr>
                <w:rFonts w:ascii="阿里巴巴普惠体 3.0 55 Regular" w:hAnsi="阿里巴巴普惠体 3.0 55 Regular" w:eastAsia="阿里巴巴普惠体 3.0 55 Regular" w:cs="阿里巴巴普惠体 3.0 55 Regular"/>
              </w:rPr>
              <w:t>For iPhone users, search for Veyes in the App Store to download</w:t>
            </w:r>
          </w:p>
        </w:tc>
      </w:tr>
      <w:bookmarkEnd w:id="52"/>
    </w:tbl>
    <w:p w14:paraId="7859654F">
      <w:pPr>
        <w:snapToGrid w:val="0"/>
        <w:rPr>
          <w:rFonts w:ascii="阿里巴巴普惠体 3.0 55 Regular" w:hAnsi="阿里巴巴普惠体 3.0 55 Regular" w:eastAsia="阿里巴巴普惠体 3.0 55 Regular" w:cs="阿里巴巴普惠体 3.0 55 Regular"/>
          <w:b/>
          <w:bCs/>
          <w:sz w:val="24"/>
        </w:rPr>
      </w:pPr>
    </w:p>
    <w:p w14:paraId="18906F2E">
      <w:pPr>
        <w:snapToGrid w:val="0"/>
        <w:rPr>
          <w:rFonts w:ascii="阿里巴巴普惠体 3.0 55 Regular" w:hAnsi="阿里巴巴普惠体 3.0 55 Regular" w:eastAsia="阿里巴巴普惠体 3.0 55 Regular" w:cs="阿里巴巴普惠体 3.0 55 Regular"/>
          <w:b/>
          <w:bCs/>
          <w:sz w:val="24"/>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61312" behindDoc="0" locked="0" layoutInCell="1" allowOverlap="1">
                <wp:simplePos x="0" y="0"/>
                <wp:positionH relativeFrom="column">
                  <wp:posOffset>2871470</wp:posOffset>
                </wp:positionH>
                <wp:positionV relativeFrom="paragraph">
                  <wp:posOffset>118110</wp:posOffset>
                </wp:positionV>
                <wp:extent cx="3246755" cy="2230755"/>
                <wp:effectExtent l="533400" t="12700" r="17145" b="17145"/>
                <wp:wrapNone/>
                <wp:docPr id="1479977905" name="圆角矩形标注 5"/>
                <wp:cNvGraphicFramePr/>
                <a:graphic xmlns:a="http://schemas.openxmlformats.org/drawingml/2006/main">
                  <a:graphicData uri="http://schemas.microsoft.com/office/word/2010/wordprocessingShape">
                    <wps:wsp>
                      <wps:cNvSpPr/>
                      <wps:spPr>
                        <a:xfrm>
                          <a:off x="0" y="0"/>
                          <a:ext cx="3246755" cy="2230755"/>
                        </a:xfrm>
                        <a:prstGeom prst="wedgeRectCallout">
                          <a:avLst>
                            <a:gd name="adj1" fmla="val -65553"/>
                            <a:gd name="adj2" fmla="val -20361"/>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549303B2">
                            <w:pPr>
                              <w:pStyle w:val="48"/>
                              <w:numPr>
                                <w:ilvl w:val="0"/>
                                <w:numId w:val="5"/>
                              </w:numPr>
                              <w:tabs>
                                <w:tab w:val="left" w:pos="1843"/>
                              </w:tabs>
                              <w:snapToGrid w:val="0"/>
                              <w:ind w:left="284" w:right="149" w:rightChars="71" w:hanging="284"/>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bookmarkStart w:id="60" w:name="_Hlk189902447"/>
                            <w:bookmarkStart w:id="61" w:name="_Hlk189902448"/>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Click</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 xml:space="preserve"> [Search</w:t>
                            </w:r>
                            <w:r>
                              <w:rPr>
                                <w:rFonts w:hint="eastAsia"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to enter the Wi-Fi settings. Select the corresponding device hotspot and connect. The initial hotspot name will be the device’s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Serial Number</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which can be found on the label on the device</w:t>
                            </w:r>
                          </w:p>
                          <w:p w14:paraId="27019B2F">
                            <w:pPr>
                              <w:pStyle w:val="48"/>
                              <w:numPr>
                                <w:ilvl w:val="0"/>
                                <w:numId w:val="5"/>
                              </w:numPr>
                              <w:tabs>
                                <w:tab w:val="left" w:pos="1843"/>
                              </w:tabs>
                              <w:snapToGrid w:val="0"/>
                              <w:ind w:left="284" w:right="149" w:rightChars="71" w:hanging="284"/>
                              <w:contextualSpacing w:val="0"/>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pPr>
                            <w:bookmarkStart w:id="62" w:name="_Hlk186706441"/>
                            <w:r>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t xml:space="preserve">Enter the </w:t>
                            </w:r>
                            <w:r>
                              <w:rPr>
                                <w:rFonts w:ascii="阿里巴巴普惠体 3.0 55 Regular" w:hAnsi="阿里巴巴普惠体 3.0 55 Regular" w:eastAsia="阿里巴巴普惠体 3.0 55 Regular" w:cs="阿里巴巴普惠体 3.0 55 Regular"/>
                                <w:b/>
                                <w:bCs/>
                                <w:color w:val="000000" w:themeColor="text1"/>
                                <w14:textFill>
                                  <w14:solidFill>
                                    <w14:schemeClr w14:val="tx1"/>
                                  </w14:solidFill>
                                </w14:textFill>
                              </w:rPr>
                              <w:t>username</w:t>
                            </w:r>
                            <w:r>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t xml:space="preserve"> and </w:t>
                            </w:r>
                            <w:r>
                              <w:rPr>
                                <w:rFonts w:ascii="阿里巴巴普惠体 3.0 55 Regular" w:hAnsi="阿里巴巴普惠体 3.0 55 Regular" w:eastAsia="阿里巴巴普惠体 3.0 55 Regular" w:cs="阿里巴巴普惠体 3.0 55 Regular"/>
                                <w:b/>
                                <w:bCs/>
                                <w:color w:val="000000" w:themeColor="text1"/>
                                <w14:textFill>
                                  <w14:solidFill>
                                    <w14:schemeClr w14:val="tx1"/>
                                  </w14:solidFill>
                                </w14:textFill>
                              </w:rPr>
                              <w:t>password</w:t>
                            </w:r>
                            <w:r>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t xml:space="preserve">，The default credentials are: </w:t>
                            </w:r>
                            <w:r>
                              <w:rPr>
                                <w:rFonts w:ascii="阿里巴巴普惠体 3.0 55 Regular" w:hAnsi="阿里巴巴普惠体 3.0 55 Regular" w:eastAsia="阿里巴巴普惠体 3.0 55 Regular" w:cs="阿里巴巴普惠体 3.0 55 Regular"/>
                                <w:b/>
                                <w:bCs/>
                                <w:color w:val="000000" w:themeColor="text1"/>
                                <w14:textFill>
                                  <w14:solidFill>
                                    <w14:schemeClr w14:val="tx1"/>
                                  </w14:solidFill>
                                </w14:textFill>
                              </w:rPr>
                              <w:t>admin/admin</w:t>
                            </w:r>
                          </w:p>
                          <w:bookmarkEnd w:id="62"/>
                          <w:p w14:paraId="03AB138C">
                            <w:pPr>
                              <w:pStyle w:val="48"/>
                              <w:numPr>
                                <w:ilvl w:val="0"/>
                                <w:numId w:val="5"/>
                              </w:numPr>
                              <w:tabs>
                                <w:tab w:val="left" w:pos="1843"/>
                              </w:tabs>
                              <w:snapToGrid w:val="0"/>
                              <w:ind w:left="284" w:right="149" w:rightChars="71" w:hanging="284"/>
                              <w:contextualSpacing w:val="0"/>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14:textFill>
                                  <w14:solidFill>
                                    <w14:schemeClr w14:val="tx1"/>
                                  </w14:solidFill>
                                </w14:textFill>
                              </w:rPr>
                              <w:t>[Log in]</w:t>
                            </w:r>
                            <w:bookmarkEnd w:id="60"/>
                            <w:bookmarkEnd w:id="61"/>
                            <w:r>
                              <w:rPr>
                                <w:rFonts w:hint="eastAsia" w:ascii="阿里巴巴普惠体 3.0 55 Regular" w:hAnsi="阿里巴巴普惠体 3.0 55 Regular" w:eastAsia="阿里巴巴普惠体 3.0 55 Regular" w:cs="阿里巴巴普惠体 3.0 55 Regular"/>
                                <w:b/>
                                <w:bCs/>
                                <w:color w:val="000000" w:themeColor="text1"/>
                                <w:vertAlign w:val="superscript"/>
                                <w14:textFill>
                                  <w14:solidFill>
                                    <w14:schemeClr w14:val="tx1"/>
                                  </w14:solidFill>
                                </w14:textFill>
                              </w:rPr>
                              <w:t xml:space="preserve"> </w:t>
                            </w:r>
                            <w:r>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t>to access the operation interface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226.1pt;margin-top:9.3pt;height:175.65pt;width:255.65pt;z-index:251661312;v-text-anchor:middle;mso-width-relative:page;mso-height-relative:page;" fillcolor="#E8E8E8 [3214]" filled="t" stroked="t" coordsize="21600,21600" o:gfxdata="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Aij7Ih2QAAAAoBAAAPAAAAAAAAAAEAIAAAACIAAABkcnMvZG93bnJldi54bWxQSwECFAAU&#10;AAAACACHTuJAL7AlPNQCAACVBQAADgAAAAAAAAABACAAAAAoAQAAZHJzL2Uyb0RvYy54bWxQSwUG&#10;AAAAAAYABgBZAQAAbgYAAAAA&#10;" adj="-3359,6402">
                <v:fill on="t" focussize="0,0"/>
                <v:stroke weight="1.5pt" color="#042433 [3204]" miterlimit="8" joinstyle="miter"/>
                <v:imagedata o:title=""/>
                <o:lock v:ext="edit" aspectratio="f"/>
                <v:textbox>
                  <w:txbxContent>
                    <w:p w14:paraId="549303B2">
                      <w:pPr>
                        <w:pStyle w:val="48"/>
                        <w:numPr>
                          <w:ilvl w:val="0"/>
                          <w:numId w:val="5"/>
                        </w:numPr>
                        <w:tabs>
                          <w:tab w:val="left" w:pos="1843"/>
                        </w:tabs>
                        <w:snapToGrid w:val="0"/>
                        <w:ind w:left="284" w:right="149" w:rightChars="71" w:hanging="284"/>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bookmarkStart w:id="60" w:name="_Hlk189902447"/>
                      <w:bookmarkStart w:id="61" w:name="_Hlk189902448"/>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Click</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 xml:space="preserve"> [Search</w:t>
                      </w:r>
                      <w:r>
                        <w:rPr>
                          <w:rFonts w:hint="eastAsia"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to enter the Wi-Fi settings. Select the corresponding device hotspot and connect. The initial hotspot name will be the device’s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Serial Number</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which can be found on the label on the device</w:t>
                      </w:r>
                    </w:p>
                    <w:p w14:paraId="27019B2F">
                      <w:pPr>
                        <w:pStyle w:val="48"/>
                        <w:numPr>
                          <w:ilvl w:val="0"/>
                          <w:numId w:val="5"/>
                        </w:numPr>
                        <w:tabs>
                          <w:tab w:val="left" w:pos="1843"/>
                        </w:tabs>
                        <w:snapToGrid w:val="0"/>
                        <w:ind w:left="284" w:right="149" w:rightChars="71" w:hanging="284"/>
                        <w:contextualSpacing w:val="0"/>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pPr>
                      <w:bookmarkStart w:id="62" w:name="_Hlk186706441"/>
                      <w:r>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t xml:space="preserve">Enter the </w:t>
                      </w:r>
                      <w:r>
                        <w:rPr>
                          <w:rFonts w:ascii="阿里巴巴普惠体 3.0 55 Regular" w:hAnsi="阿里巴巴普惠体 3.0 55 Regular" w:eastAsia="阿里巴巴普惠体 3.0 55 Regular" w:cs="阿里巴巴普惠体 3.0 55 Regular"/>
                          <w:b/>
                          <w:bCs/>
                          <w:color w:val="000000" w:themeColor="text1"/>
                          <w14:textFill>
                            <w14:solidFill>
                              <w14:schemeClr w14:val="tx1"/>
                            </w14:solidFill>
                          </w14:textFill>
                        </w:rPr>
                        <w:t>username</w:t>
                      </w:r>
                      <w:r>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t xml:space="preserve"> and </w:t>
                      </w:r>
                      <w:r>
                        <w:rPr>
                          <w:rFonts w:ascii="阿里巴巴普惠体 3.0 55 Regular" w:hAnsi="阿里巴巴普惠体 3.0 55 Regular" w:eastAsia="阿里巴巴普惠体 3.0 55 Regular" w:cs="阿里巴巴普惠体 3.0 55 Regular"/>
                          <w:b/>
                          <w:bCs/>
                          <w:color w:val="000000" w:themeColor="text1"/>
                          <w14:textFill>
                            <w14:solidFill>
                              <w14:schemeClr w14:val="tx1"/>
                            </w14:solidFill>
                          </w14:textFill>
                        </w:rPr>
                        <w:t>password</w:t>
                      </w:r>
                      <w:r>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t xml:space="preserve">，The default credentials are: </w:t>
                      </w:r>
                      <w:r>
                        <w:rPr>
                          <w:rFonts w:ascii="阿里巴巴普惠体 3.0 55 Regular" w:hAnsi="阿里巴巴普惠体 3.0 55 Regular" w:eastAsia="阿里巴巴普惠体 3.0 55 Regular" w:cs="阿里巴巴普惠体 3.0 55 Regular"/>
                          <w:b/>
                          <w:bCs/>
                          <w:color w:val="000000" w:themeColor="text1"/>
                          <w14:textFill>
                            <w14:solidFill>
                              <w14:schemeClr w14:val="tx1"/>
                            </w14:solidFill>
                          </w14:textFill>
                        </w:rPr>
                        <w:t>admin/admin</w:t>
                      </w:r>
                    </w:p>
                    <w:bookmarkEnd w:id="62"/>
                    <w:p w14:paraId="03AB138C">
                      <w:pPr>
                        <w:pStyle w:val="48"/>
                        <w:numPr>
                          <w:ilvl w:val="0"/>
                          <w:numId w:val="5"/>
                        </w:numPr>
                        <w:tabs>
                          <w:tab w:val="left" w:pos="1843"/>
                        </w:tabs>
                        <w:snapToGrid w:val="0"/>
                        <w:ind w:left="284" w:right="149" w:rightChars="71" w:hanging="284"/>
                        <w:contextualSpacing w:val="0"/>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14:textFill>
                            <w14:solidFill>
                              <w14:schemeClr w14:val="tx1"/>
                            </w14:solidFill>
                          </w14:textFill>
                        </w:rPr>
                        <w:t>[Log in]</w:t>
                      </w:r>
                      <w:bookmarkEnd w:id="60"/>
                      <w:bookmarkEnd w:id="61"/>
                      <w:r>
                        <w:rPr>
                          <w:rFonts w:hint="eastAsia" w:ascii="阿里巴巴普惠体 3.0 55 Regular" w:hAnsi="阿里巴巴普惠体 3.0 55 Regular" w:eastAsia="阿里巴巴普惠体 3.0 55 Regular" w:cs="阿里巴巴普惠体 3.0 55 Regular"/>
                          <w:b/>
                          <w:bCs/>
                          <w:color w:val="000000" w:themeColor="text1"/>
                          <w:vertAlign w:val="superscript"/>
                          <w14:textFill>
                            <w14:solidFill>
                              <w14:schemeClr w14:val="tx1"/>
                            </w14:solidFill>
                          </w14:textFill>
                        </w:rPr>
                        <w:t xml:space="preserve"> </w:t>
                      </w:r>
                      <w:r>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t>to access the operation interface</w:t>
                      </w:r>
                    </w:p>
                  </w:txbxContent>
                </v:textbox>
              </v:shape>
            </w:pict>
          </mc:Fallback>
        </mc:AlternateContent>
      </w:r>
      <w:r>
        <w:rPr>
          <w:rFonts w:ascii="阿里巴巴普惠体 3.0 55 Regular" w:hAnsi="阿里巴巴普惠体 3.0 55 Regular" w:eastAsia="阿里巴巴普惠体 3.0 55 Regular" w:cs="阿里巴巴普惠体 3.0 55 Regular"/>
          <w:b/>
          <w:bCs/>
          <w:sz w:val="24"/>
        </w:rPr>
        <w:drawing>
          <wp:inline distT="0" distB="0" distL="0" distR="0">
            <wp:extent cx="2464435" cy="2264410"/>
            <wp:effectExtent l="88900" t="88900" r="100965" b="97790"/>
            <wp:docPr id="5"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17"/>
                    <pic:cNvPicPr>
                      <a:picLocks noChangeAspect="1"/>
                    </pic:cNvPicPr>
                  </pic:nvPicPr>
                  <pic:blipFill>
                    <a:blip r:embed="rId32"/>
                    <a:stretch>
                      <a:fillRect/>
                    </a:stretch>
                  </pic:blipFill>
                  <pic:spPr>
                    <a:xfrm>
                      <a:off x="0" y="0"/>
                      <a:ext cx="2464435" cy="2264410"/>
                    </a:xfrm>
                    <a:prstGeom prst="roundRect">
                      <a:avLst>
                        <a:gd name="adj" fmla="val 8594"/>
                      </a:avLst>
                    </a:prstGeom>
                    <a:solidFill>
                      <a:srgbClr val="FFFFFF">
                        <a:shade val="85000"/>
                      </a:srgbClr>
                    </a:solidFill>
                    <a:ln w="88900" cap="flat" cmpd="dbl">
                      <a:solidFill>
                        <a:srgbClr val="1B1F25"/>
                      </a:solidFill>
                      <a:round/>
                    </a:ln>
                    <a:effectLst/>
                  </pic:spPr>
                </pic:pic>
              </a:graphicData>
            </a:graphic>
          </wp:inline>
        </w:drawing>
      </w:r>
    </w:p>
    <w:p w14:paraId="7805E557">
      <w:pPr>
        <w:snapToGrid w:val="0"/>
        <w:rPr>
          <w:rFonts w:ascii="阿里巴巴普惠体 3.0 55 Regular" w:hAnsi="阿里巴巴普惠体 3.0 55 Regular" w:eastAsia="阿里巴巴普惠体 3.0 55 Regular" w:cs="阿里巴巴普惠体 3.0 55 Regular"/>
          <w:b/>
          <w:bCs/>
          <w:sz w:val="24"/>
        </w:rPr>
      </w:pPr>
    </w:p>
    <w:p w14:paraId="153C2C33">
      <w:pPr>
        <w:snapToGrid w:val="0"/>
        <w:rPr>
          <w:rFonts w:ascii="阿里巴巴普惠体 3.0 55 Regular" w:hAnsi="阿里巴巴普惠体 3.0 55 Regular" w:eastAsia="阿里巴巴普惠体 3.0 55 Regular" w:cs="阿里巴巴普惠体 3.0 55 Regular"/>
          <w:b/>
          <w:bCs/>
          <w:sz w:val="24"/>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62336" behindDoc="0" locked="0" layoutInCell="1" allowOverlap="1">
                <wp:simplePos x="0" y="0"/>
                <wp:positionH relativeFrom="column">
                  <wp:posOffset>2142490</wp:posOffset>
                </wp:positionH>
                <wp:positionV relativeFrom="paragraph">
                  <wp:posOffset>632460</wp:posOffset>
                </wp:positionV>
                <wp:extent cx="3580130" cy="1507490"/>
                <wp:effectExtent l="736600" t="12700" r="13970" b="16510"/>
                <wp:wrapNone/>
                <wp:docPr id="2126990489" name="圆角矩形标注 5"/>
                <wp:cNvGraphicFramePr/>
                <a:graphic xmlns:a="http://schemas.openxmlformats.org/drawingml/2006/main">
                  <a:graphicData uri="http://schemas.microsoft.com/office/word/2010/wordprocessingShape">
                    <wps:wsp>
                      <wps:cNvSpPr/>
                      <wps:spPr>
                        <a:xfrm>
                          <a:off x="0" y="0"/>
                          <a:ext cx="3580130" cy="1507756"/>
                        </a:xfrm>
                        <a:prstGeom prst="wedgeRectCallout">
                          <a:avLst>
                            <a:gd name="adj1" fmla="val -68927"/>
                            <a:gd name="adj2" fmla="val -21029"/>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5519A18C">
                            <w:pPr>
                              <w:pStyle w:val="48"/>
                              <w:numPr>
                                <w:ilvl w:val="0"/>
                                <w:numId w:val="6"/>
                              </w:numPr>
                              <w:tabs>
                                <w:tab w:val="left" w:pos="1843"/>
                              </w:tabs>
                              <w:snapToGrid w:val="0"/>
                              <w:ind w:left="284" w:right="147" w:rightChars="70" w:hanging="284"/>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bookmarkStart w:id="63" w:name="_Hlk189902794"/>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Click the top-right corner</w:t>
                            </w:r>
                            <w:bookmarkStart w:id="64" w:name="_Hlk186708996"/>
                            <w:r>
                              <w:rPr>
                                <w:rFonts w:hint="eastAsia" w:ascii="阿里巴巴普惠体 3.0 55 Regular" w:hAnsi="阿里巴巴普惠体 3.0 55 Regular" w:eastAsia="阿里巴巴普惠体 3.0 55 Regular" w:cs="阿里巴巴普惠体 3.0 55 Regular"/>
                                <w:color w:val="000000" w:themeColor="text1"/>
                                <w:sz w:val="20"/>
                                <w:szCs w:val="20"/>
                                <w:vertAlign w:val="superscript"/>
                                <w14:textFill>
                                  <w14:solidFill>
                                    <w14:schemeClr w14:val="tx1"/>
                                  </w14:solidFill>
                                </w14:textFill>
                              </w:rPr>
                              <w:t xml:space="preserve">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to view information such as the APP version and other details</w:t>
                            </w:r>
                          </w:p>
                          <w:p w14:paraId="535760D5">
                            <w:pPr>
                              <w:pStyle w:val="48"/>
                              <w:numPr>
                                <w:ilvl w:val="0"/>
                                <w:numId w:val="6"/>
                              </w:numPr>
                              <w:tabs>
                                <w:tab w:val="left" w:pos="1843"/>
                              </w:tabs>
                              <w:snapToGrid w:val="0"/>
                              <w:ind w:left="284" w:right="147" w:rightChars="70" w:hanging="284"/>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[Acceptance]</w:t>
                            </w:r>
                            <w:bookmarkEnd w:id="63"/>
                            <w:bookmarkEnd w:id="64"/>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Acceptance Mode. This mode is used for testing or accepting the device in a static environment. It triggers AI alerts based on a preset vehicle speed</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168.7pt;margin-top:49.8pt;height:118.7pt;width:281.9pt;z-index:251662336;v-text-anchor:middle;mso-width-relative:page;mso-height-relative:page;" fillcolor="#E8E8E8 [3214]" filled="t" stroked="t" coordsize="21600,21600" o:gfxdata="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UYbmSdcAAAAKAQAADwAAAAAAAAABACAAAAAiAAAAZHJzL2Rvd25yZXYueG1sUEsBAhQAFAAA&#10;AAgAh07iQB0y7jbUAgAAlQUAAA4AAAAAAAAAAQAgAAAAJgEAAGRycy9lMm9Eb2MueG1sUEsFBgAA&#10;AAAGAAYAWQEAAGwGAAAAAA==&#10;" adj="-4088,6258">
                <v:fill on="t" focussize="0,0"/>
                <v:stroke weight="1.5pt" color="#042433 [3204]" miterlimit="8" joinstyle="miter"/>
                <v:imagedata o:title=""/>
                <o:lock v:ext="edit" aspectratio="f"/>
                <v:textbox>
                  <w:txbxContent>
                    <w:p w14:paraId="5519A18C">
                      <w:pPr>
                        <w:pStyle w:val="48"/>
                        <w:numPr>
                          <w:ilvl w:val="0"/>
                          <w:numId w:val="6"/>
                        </w:numPr>
                        <w:tabs>
                          <w:tab w:val="left" w:pos="1843"/>
                        </w:tabs>
                        <w:snapToGrid w:val="0"/>
                        <w:ind w:left="284" w:right="147" w:rightChars="70" w:hanging="284"/>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bookmarkStart w:id="63" w:name="_Hlk189902794"/>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Click the top-right corner</w:t>
                      </w:r>
                      <w:bookmarkStart w:id="64" w:name="_Hlk186708996"/>
                      <w:r>
                        <w:rPr>
                          <w:rFonts w:hint="eastAsia" w:ascii="阿里巴巴普惠体 3.0 55 Regular" w:hAnsi="阿里巴巴普惠体 3.0 55 Regular" w:eastAsia="阿里巴巴普惠体 3.0 55 Regular" w:cs="阿里巴巴普惠体 3.0 55 Regular"/>
                          <w:color w:val="000000" w:themeColor="text1"/>
                          <w:sz w:val="20"/>
                          <w:szCs w:val="20"/>
                          <w:vertAlign w:val="superscript"/>
                          <w14:textFill>
                            <w14:solidFill>
                              <w14:schemeClr w14:val="tx1"/>
                            </w14:solidFill>
                          </w14:textFill>
                        </w:rPr>
                        <w:t xml:space="preserve">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to view information such as the APP version and other details</w:t>
                      </w:r>
                    </w:p>
                    <w:p w14:paraId="535760D5">
                      <w:pPr>
                        <w:pStyle w:val="48"/>
                        <w:numPr>
                          <w:ilvl w:val="0"/>
                          <w:numId w:val="6"/>
                        </w:numPr>
                        <w:tabs>
                          <w:tab w:val="left" w:pos="1843"/>
                        </w:tabs>
                        <w:snapToGrid w:val="0"/>
                        <w:ind w:left="284" w:right="147" w:rightChars="70" w:hanging="284"/>
                        <w:contextualSpacing w:val="0"/>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[Acceptance]</w:t>
                      </w:r>
                      <w:bookmarkEnd w:id="63"/>
                      <w:bookmarkEnd w:id="64"/>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Acceptance Mode. This mode is used for testing or accepting the device in a static environment. It triggers AI alerts based on a preset vehicle speed</w:t>
                      </w:r>
                    </w:p>
                  </w:txbxContent>
                </v:textbox>
              </v:shape>
            </w:pict>
          </mc:Fallback>
        </mc:AlternateContent>
      </w:r>
      <w:r>
        <w:rPr>
          <w:rFonts w:ascii="阿里巴巴普惠体 3.0 55 Regular" w:hAnsi="阿里巴巴普惠体 3.0 55 Regular" w:eastAsia="阿里巴巴普惠体 3.0 55 Regular" w:cs="阿里巴巴普惠体 3.0 55 Regular"/>
          <w:b/>
          <w:bCs/>
          <w:sz w:val="24"/>
        </w:rPr>
        <w:drawing>
          <wp:inline distT="0" distB="0" distL="0" distR="0">
            <wp:extent cx="1736725" cy="2094230"/>
            <wp:effectExtent l="88900" t="88900" r="92075" b="90170"/>
            <wp:docPr id="959036555" name="图片 104" descr="图形用户界面,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036555" name="图片 104" descr="图形用户界面, 应用程序&#10;&#10;AI 生成的内容可能不正确。"/>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770821" cy="2134980"/>
                    </a:xfrm>
                    <a:prstGeom prst="roundRect">
                      <a:avLst>
                        <a:gd name="adj" fmla="val 8594"/>
                      </a:avLst>
                    </a:prstGeom>
                    <a:solidFill>
                      <a:srgbClr val="FFFFFF">
                        <a:shade val="85000"/>
                      </a:srgbClr>
                    </a:solidFill>
                    <a:ln w="88900" cap="flat" cmpd="dbl">
                      <a:solidFill>
                        <a:srgbClr val="1B1F25"/>
                      </a:solidFill>
                      <a:round/>
                    </a:ln>
                    <a:effectLst/>
                  </pic:spPr>
                </pic:pic>
              </a:graphicData>
            </a:graphic>
          </wp:inline>
        </w:drawing>
      </w:r>
    </w:p>
    <w:p w14:paraId="7B5B7D9F">
      <w:pPr>
        <w:snapToGrid w:val="0"/>
        <w:rPr>
          <w:rFonts w:ascii="阿里巴巴普惠体 3.0 55 Regular" w:hAnsi="阿里巴巴普惠体 3.0 55 Regular" w:eastAsia="阿里巴巴普惠体 3.0 55 Regular" w:cs="阿里巴巴普惠体 3.0 55 Regular"/>
          <w:b/>
          <w:bCs/>
          <w:sz w:val="24"/>
          <w:lang w:val="en-AU"/>
        </w:rPr>
      </w:pPr>
      <w:r>
        <w:rPr>
          <w:rFonts w:ascii="阿里巴巴普惠体 3.0 55 Regular" w:hAnsi="阿里巴巴普惠体 3.0 55 Regular" w:eastAsia="阿里巴巴普惠体 3.0 55 Regular" w:cs="阿里巴巴普惠体 3.0 55 Regular"/>
          <w:b/>
          <w:bCs/>
          <w:sz w:val="24"/>
        </w:rPr>
        <w:br w:type="page"/>
      </w:r>
    </w:p>
    <w:p w14:paraId="7FEF2F06">
      <w:pPr>
        <w:pBdr>
          <w:top w:val="single" w:color="auto" w:sz="18" w:space="1"/>
          <w:bottom w:val="single" w:color="auto" w:sz="18" w:space="1"/>
        </w:pBdr>
        <w:shd w:val="clear" w:color="auto" w:fill="D8D8D8" w:themeFill="background1" w:themeFillShade="D9"/>
        <w:snapToGrid w:val="0"/>
        <w:ind w:firstLine="161" w:firstLineChars="50"/>
        <w:outlineLvl w:val="0"/>
        <w:rPr>
          <w:rFonts w:ascii="阿里巴巴普惠体 3.0 55 Regular" w:hAnsi="阿里巴巴普惠体 3.0 55 Regular" w:eastAsia="阿里巴巴普惠体 3.0 55 Regular" w:cs="阿里巴巴普惠体 3.0 55 Regular"/>
          <w:b/>
          <w:bCs/>
          <w:sz w:val="32"/>
          <w:szCs w:val="32"/>
        </w:rPr>
      </w:pPr>
      <w:bookmarkStart w:id="53" w:name="_Toc201074415"/>
      <w:bookmarkStart w:id="54" w:name="_Toc30831"/>
      <w:bookmarkStart w:id="55" w:name="_Hlk197934005"/>
      <w:r>
        <w:rPr>
          <w:rFonts w:ascii="阿里巴巴普惠体 3.0 55 Regular" w:hAnsi="阿里巴巴普惠体 3.0 55 Regular" w:eastAsia="阿里巴巴普惠体 3.0 55 Regular" w:cs="阿里巴巴普惠体 3.0 55 Regular"/>
          <w:b/>
          <w:bCs/>
          <w:sz w:val="32"/>
          <w:szCs w:val="32"/>
        </w:rPr>
        <w:t>AI Calibration</w:t>
      </w:r>
      <w:bookmarkEnd w:id="53"/>
      <w:bookmarkEnd w:id="54"/>
    </w:p>
    <w:bookmarkEnd w:id="55"/>
    <w:p w14:paraId="118A0697">
      <w:pPr>
        <w:tabs>
          <w:tab w:val="left" w:pos="3115"/>
        </w:tabs>
        <w:snapToGrid w:val="0"/>
        <w:rPr>
          <w:rFonts w:ascii="阿里巴巴普惠体 3.0 55 Regular" w:hAnsi="阿里巴巴普惠体 3.0 55 Regular" w:eastAsia="阿里巴巴普惠体 3.0 55 Regular" w:cs="阿里巴巴普惠体 3.0 55 Regular"/>
          <w:sz w:val="20"/>
          <w:szCs w:val="16"/>
        </w:rPr>
      </w:pPr>
    </w:p>
    <w:p w14:paraId="772B9C1A">
      <w:pPr>
        <w:tabs>
          <w:tab w:val="left" w:pos="3115"/>
        </w:tabs>
        <w:snapToGrid w:val="0"/>
        <w:rPr>
          <w:rFonts w:ascii="阿里巴巴普惠体 3.0 55 Regular" w:hAnsi="阿里巴巴普惠体 3.0 55 Regular" w:eastAsia="阿里巴巴普惠体 3.0 55 Regular" w:cs="阿里巴巴普惠体 3.0 55 Regular"/>
          <w:sz w:val="20"/>
          <w:szCs w:val="16"/>
        </w:rPr>
      </w:pPr>
      <w:r>
        <w:rPr>
          <w:rFonts w:ascii="阿里巴巴普惠体 3.0 55 Regular" w:hAnsi="阿里巴巴普惠体 3.0 55 Regular" w:eastAsia="阿里巴巴普惠体 3.0 55 Regular" w:cs="阿里巴巴普惠体 3.0 55 Regular"/>
          <w:b/>
          <w:bCs/>
          <w:sz w:val="24"/>
        </w:rPr>
        <w:drawing>
          <wp:inline distT="0" distB="0" distL="0" distR="0">
            <wp:extent cx="5407025" cy="2401570"/>
            <wp:effectExtent l="88900" t="88900" r="92075" b="100330"/>
            <wp:docPr id="179776094"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76094" name="图片 129"/>
                    <pic:cNvPicPr>
                      <a:picLocks noChangeAspect="1"/>
                    </pic:cNvPicPr>
                  </pic:nvPicPr>
                  <pic:blipFill>
                    <a:blip r:embed="rId34"/>
                    <a:stretch>
                      <a:fillRect/>
                    </a:stretch>
                  </pic:blipFill>
                  <pic:spPr>
                    <a:xfrm>
                      <a:off x="0" y="0"/>
                      <a:ext cx="5407125" cy="2401570"/>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63360" behindDoc="0" locked="0" layoutInCell="1" allowOverlap="1">
                <wp:simplePos x="0" y="0"/>
                <wp:positionH relativeFrom="column">
                  <wp:posOffset>895350</wp:posOffset>
                </wp:positionH>
                <wp:positionV relativeFrom="paragraph">
                  <wp:posOffset>2245995</wp:posOffset>
                </wp:positionV>
                <wp:extent cx="4990465" cy="1357630"/>
                <wp:effectExtent l="9525" t="21590" r="16510" b="17780"/>
                <wp:wrapNone/>
                <wp:docPr id="1253238074" name="圆角矩形标注 5"/>
                <wp:cNvGraphicFramePr/>
                <a:graphic xmlns:a="http://schemas.openxmlformats.org/drawingml/2006/main">
                  <a:graphicData uri="http://schemas.microsoft.com/office/word/2010/wordprocessingShape">
                    <wps:wsp>
                      <wps:cNvSpPr/>
                      <wps:spPr>
                        <a:xfrm>
                          <a:off x="0" y="0"/>
                          <a:ext cx="4990465" cy="1357630"/>
                        </a:xfrm>
                        <a:custGeom>
                          <a:avLst/>
                          <a:gdLst>
                            <a:gd name="connsiteX0" fmla="*/ 0 w 4773295"/>
                            <a:gd name="connsiteY0" fmla="*/ 165134 h 560739"/>
                            <a:gd name="connsiteX1" fmla="*/ 1200497 w 4773295"/>
                            <a:gd name="connsiteY1" fmla="*/ 165134 h 560739"/>
                            <a:gd name="connsiteX2" fmla="*/ 1393972 w 4773295"/>
                            <a:gd name="connsiteY2" fmla="*/ 0 h 560739"/>
                            <a:gd name="connsiteX3" fmla="*/ 1577393 w 4773295"/>
                            <a:gd name="connsiteY3" fmla="*/ 165134 h 560739"/>
                            <a:gd name="connsiteX4" fmla="*/ 4773295 w 4773295"/>
                            <a:gd name="connsiteY4" fmla="*/ 165134 h 560739"/>
                            <a:gd name="connsiteX5" fmla="*/ 4773295 w 4773295"/>
                            <a:gd name="connsiteY5" fmla="*/ 231068 h 560739"/>
                            <a:gd name="connsiteX6" fmla="*/ 4773295 w 4773295"/>
                            <a:gd name="connsiteY6" fmla="*/ 231068 h 560739"/>
                            <a:gd name="connsiteX7" fmla="*/ 4773295 w 4773295"/>
                            <a:gd name="connsiteY7" fmla="*/ 329969 h 560739"/>
                            <a:gd name="connsiteX8" fmla="*/ 4773295 w 4773295"/>
                            <a:gd name="connsiteY8" fmla="*/ 560739 h 560739"/>
                            <a:gd name="connsiteX9" fmla="*/ 1988873 w 4773295"/>
                            <a:gd name="connsiteY9" fmla="*/ 560739 h 560739"/>
                            <a:gd name="connsiteX10" fmla="*/ 795549 w 4773295"/>
                            <a:gd name="connsiteY10" fmla="*/ 560739 h 560739"/>
                            <a:gd name="connsiteX11" fmla="*/ 795549 w 4773295"/>
                            <a:gd name="connsiteY11" fmla="*/ 560739 h 560739"/>
                            <a:gd name="connsiteX12" fmla="*/ 0 w 4773295"/>
                            <a:gd name="connsiteY12" fmla="*/ 560739 h 560739"/>
                            <a:gd name="connsiteX13" fmla="*/ 0 w 4773295"/>
                            <a:gd name="connsiteY13" fmla="*/ 329969 h 560739"/>
                            <a:gd name="connsiteX14" fmla="*/ 0 w 4773295"/>
                            <a:gd name="connsiteY14" fmla="*/ 231068 h 560739"/>
                            <a:gd name="connsiteX15" fmla="*/ 0 w 4773295"/>
                            <a:gd name="connsiteY15" fmla="*/ 231068 h 560739"/>
                            <a:gd name="connsiteX16" fmla="*/ 0 w 4773295"/>
                            <a:gd name="connsiteY16" fmla="*/ 165134 h 560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773295" h="560739">
                              <a:moveTo>
                                <a:pt x="0" y="165134"/>
                              </a:moveTo>
                              <a:lnTo>
                                <a:pt x="1200497" y="165134"/>
                              </a:lnTo>
                              <a:lnTo>
                                <a:pt x="1393972" y="0"/>
                              </a:lnTo>
                              <a:lnTo>
                                <a:pt x="1577393" y="165134"/>
                              </a:lnTo>
                              <a:lnTo>
                                <a:pt x="4773295" y="165134"/>
                              </a:lnTo>
                              <a:lnTo>
                                <a:pt x="4773295" y="231068"/>
                              </a:lnTo>
                              <a:lnTo>
                                <a:pt x="4773295" y="231068"/>
                              </a:lnTo>
                              <a:lnTo>
                                <a:pt x="4773295" y="329969"/>
                              </a:lnTo>
                              <a:lnTo>
                                <a:pt x="4773295" y="560739"/>
                              </a:lnTo>
                              <a:lnTo>
                                <a:pt x="1988873" y="560739"/>
                              </a:lnTo>
                              <a:lnTo>
                                <a:pt x="795549" y="560739"/>
                              </a:lnTo>
                              <a:lnTo>
                                <a:pt x="795549" y="560739"/>
                              </a:lnTo>
                              <a:lnTo>
                                <a:pt x="0" y="560739"/>
                              </a:lnTo>
                              <a:lnTo>
                                <a:pt x="0" y="329969"/>
                              </a:lnTo>
                              <a:lnTo>
                                <a:pt x="0" y="231068"/>
                              </a:lnTo>
                              <a:lnTo>
                                <a:pt x="0" y="231068"/>
                              </a:lnTo>
                              <a:lnTo>
                                <a:pt x="0" y="165134"/>
                              </a:lnTo>
                              <a:close/>
                            </a:path>
                          </a:pathLst>
                        </a:cu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0076A0E7">
                            <w:pPr>
                              <w:tabs>
                                <w:tab w:val="left" w:pos="1843"/>
                              </w:tabs>
                              <w:snapToGrid w:val="0"/>
                              <w:ind w:right="-63" w:rightChars="-30"/>
                              <w:rPr>
                                <w:rFonts w:hint="default" w:ascii="阿里巴巴普惠体 3.0 55 Regular" w:hAnsi="阿里巴巴普惠体 3.0 55 Regular" w:eastAsia="阿里巴巴普惠体 3.0 55 Regular" w:cs="阿里巴巴普惠体 3.0 55 Regular"/>
                                <w:color w:val="000000" w:themeColor="text1"/>
                                <w:sz w:val="20"/>
                                <w:szCs w:val="20"/>
                                <w:lang w:val="en-US" w:eastAsia="zh-CN"/>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[Preview]</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View the real-time feed of each channel. Double-click to enlarge the preview. If no camera is connected or the camera channel is damaged, "Video Loss" </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and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No Device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will be displayed. It supports the operation of turning grid on/off, and AI calibration</w:t>
                            </w:r>
                            <w:r>
                              <w:rPr>
                                <w:rFonts w:hint="eastAsia" w:ascii="阿里巴巴普惠体 3.0 55 Regular" w:hAnsi="阿里巴巴普惠体 3.0 55 Regular" w:eastAsia="阿里巴巴普惠体 3.0 55 Regular" w:cs="阿里巴巴普惠体 3.0 55 Regular"/>
                                <w:color w:val="000000" w:themeColor="text1"/>
                                <w:sz w:val="20"/>
                                <w:szCs w:val="20"/>
                                <w:lang w:val="en-US" w:eastAsia="zh-CN"/>
                                <w14:textFill>
                                  <w14:solidFill>
                                    <w14:schemeClr w14:val="tx1"/>
                                  </w14:solidFill>
                                </w14:textFill>
                              </w:rPr>
                              <w:t>(</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Sentinel</w:t>
                            </w:r>
                            <w:r>
                              <w:rPr>
                                <w:rFonts w:hint="eastAsia" w:ascii="阿里巴巴普惠体 3.0 55 Regular" w:hAnsi="阿里巴巴普惠体 3.0 55 Regular" w:eastAsia="阿里巴巴普惠体 3.0 55 Regular" w:cs="阿里巴巴普惠体 3.0 55 Regular"/>
                                <w:color w:val="000000" w:themeColor="text1"/>
                                <w:sz w:val="20"/>
                                <w:szCs w:val="20"/>
                                <w:lang w:val="en-US" w:eastAsia="zh-CN"/>
                                <w14:textFill>
                                  <w14:solidFill>
                                    <w14:schemeClr w14:val="tx1"/>
                                  </w14:solidFill>
                                </w14:textFill>
                              </w:rPr>
                              <w:t xml:space="preserve"> has no external microphone).</w:t>
                            </w:r>
                          </w:p>
                          <w:p w14:paraId="7DEF7E31"/>
                        </w:txbxContent>
                      </wps:txbx>
                      <wps:bodyPr rot="0" spcFirstLastPara="0" vertOverflow="overflow" horzOverflow="overflow" vert="horz" wrap="square" lIns="91440" tIns="45720" rIns="91440" bIns="45720" numCol="1" spcCol="0" rtlCol="0" fromWordArt="0" anchor="b" anchorCtr="0" forceAA="0" compatLnSpc="1">
                        <a:noAutofit/>
                      </wps:bodyPr>
                    </wps:wsp>
                  </a:graphicData>
                </a:graphic>
              </wp:anchor>
            </w:drawing>
          </mc:Choice>
          <mc:Fallback>
            <w:pict>
              <v:shape id="圆角矩形标注 5" o:spid="_x0000_s1026" o:spt="100" style="position:absolute;left:0pt;margin-left:70.5pt;margin-top:176.85pt;height:106.9pt;width:392.95pt;z-index:251663360;v-text-anchor:bottom;mso-width-relative:page;mso-height-relative:page;" fillcolor="#E8E8E8 [3214]" filled="t" stroked="t" coordsize="4773295,560739" o:gfxdata="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" path="m0,165134l1200497,165134,1393972,0,1577393,165134,4773295,165134,4773295,231068,4773295,231068,4773295,329969,4773295,560739,1988873,560739,795549,560739,795549,560739,0,560739,0,329969,0,231068,0,231068,0,165134xe">
                <v:path textboxrect="0,0,4773295,560739" o:connectlocs="0,399813;1255115,399813;1457393,0;1649159,399813;4990465,399813;4990465,559448;4990465,559448;4990465,798902;4990465,1357630;2079360,1357630;831743,1357630;831743,1357630;0,1357630;0,798902;0,559448;0,559448;0,399813" o:connectangles="0,0,0,0,0,0,0,0,0,0,0,0,0,0,0,0,0"/>
                <v:fill on="t" focussize="0,0"/>
                <v:stroke weight="1.5pt" color="#042433 [3204]" miterlimit="8" joinstyle="miter"/>
                <v:imagedata o:title=""/>
                <o:lock v:ext="edit" aspectratio="f"/>
                <v:textbox>
                  <w:txbxContent>
                    <w:p w14:paraId="0076A0E7">
                      <w:pPr>
                        <w:tabs>
                          <w:tab w:val="left" w:pos="1843"/>
                        </w:tabs>
                        <w:snapToGrid w:val="0"/>
                        <w:ind w:right="-63" w:rightChars="-30"/>
                        <w:rPr>
                          <w:rFonts w:hint="default" w:ascii="阿里巴巴普惠体 3.0 55 Regular" w:hAnsi="阿里巴巴普惠体 3.0 55 Regular" w:eastAsia="阿里巴巴普惠体 3.0 55 Regular" w:cs="阿里巴巴普惠体 3.0 55 Regular"/>
                          <w:color w:val="000000" w:themeColor="text1"/>
                          <w:sz w:val="20"/>
                          <w:szCs w:val="20"/>
                          <w:lang w:val="en-US" w:eastAsia="zh-CN"/>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[Preview]</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View the real-time feed of each channel. Double-click to enlarge the preview. If no camera is connected or the camera channel is damaged, "Video Loss" </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and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No Device</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will be displayed. It supports the operation of turning grid on/off, and AI calibration</w:t>
                      </w:r>
                      <w:r>
                        <w:rPr>
                          <w:rFonts w:hint="eastAsia" w:ascii="阿里巴巴普惠体 3.0 55 Regular" w:hAnsi="阿里巴巴普惠体 3.0 55 Regular" w:eastAsia="阿里巴巴普惠体 3.0 55 Regular" w:cs="阿里巴巴普惠体 3.0 55 Regular"/>
                          <w:color w:val="000000" w:themeColor="text1"/>
                          <w:sz w:val="20"/>
                          <w:szCs w:val="20"/>
                          <w:lang w:val="en-US" w:eastAsia="zh-CN"/>
                          <w14:textFill>
                            <w14:solidFill>
                              <w14:schemeClr w14:val="tx1"/>
                            </w14:solidFill>
                          </w14:textFill>
                        </w:rPr>
                        <w:t>(</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Sentinel</w:t>
                      </w:r>
                      <w:r>
                        <w:rPr>
                          <w:rFonts w:hint="eastAsia" w:ascii="阿里巴巴普惠体 3.0 55 Regular" w:hAnsi="阿里巴巴普惠体 3.0 55 Regular" w:eastAsia="阿里巴巴普惠体 3.0 55 Regular" w:cs="阿里巴巴普惠体 3.0 55 Regular"/>
                          <w:color w:val="000000" w:themeColor="text1"/>
                          <w:sz w:val="20"/>
                          <w:szCs w:val="20"/>
                          <w:lang w:val="en-US" w:eastAsia="zh-CN"/>
                          <w14:textFill>
                            <w14:solidFill>
                              <w14:schemeClr w14:val="tx1"/>
                            </w14:solidFill>
                          </w14:textFill>
                        </w:rPr>
                        <w:t xml:space="preserve"> has no external microphone).</w:t>
                      </w:r>
                    </w:p>
                    <w:p w14:paraId="7DEF7E31"/>
                  </w:txbxContent>
                </v:textbox>
              </v:shape>
            </w:pict>
          </mc:Fallback>
        </mc:AlternateContent>
      </w:r>
      <w:r>
        <w:rPr>
          <w:rFonts w:ascii="阿里巴巴普惠体 3.0 55 Regular" w:hAnsi="阿里巴巴普惠体 3.0 55 Regular" w:eastAsia="阿里巴巴普惠体 3.0 55 Regular" w:cs="阿里巴巴普惠体 3.0 55 Regular"/>
          <w:sz w:val="22"/>
          <w:szCs w:val="22"/>
        </w:rPr>
        <mc:AlternateContent>
          <mc:Choice Requires="wps">
            <w:drawing>
              <wp:anchor distT="0" distB="0" distL="114300" distR="114300" simplePos="0" relativeHeight="251664384" behindDoc="0" locked="0" layoutInCell="1" allowOverlap="1">
                <wp:simplePos x="0" y="0"/>
                <wp:positionH relativeFrom="column">
                  <wp:posOffset>111760</wp:posOffset>
                </wp:positionH>
                <wp:positionV relativeFrom="paragraph">
                  <wp:posOffset>535940</wp:posOffset>
                </wp:positionV>
                <wp:extent cx="540385" cy="1944370"/>
                <wp:effectExtent l="12700" t="12700" r="19050" b="11430"/>
                <wp:wrapNone/>
                <wp:docPr id="176540578" name="矩形 124"/>
                <wp:cNvGraphicFramePr/>
                <a:graphic xmlns:a="http://schemas.openxmlformats.org/drawingml/2006/main">
                  <a:graphicData uri="http://schemas.microsoft.com/office/word/2010/wordprocessingShape">
                    <wps:wsp>
                      <wps:cNvSpPr/>
                      <wps:spPr>
                        <a:xfrm>
                          <a:off x="0" y="0"/>
                          <a:ext cx="540193" cy="1944399"/>
                        </a:xfrm>
                        <a:prstGeom prst="rect">
                          <a:avLst/>
                        </a:prstGeom>
                        <a:noFill/>
                        <a:ln w="19050">
                          <a:solidFill>
                            <a:schemeClr val="bg1"/>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24" o:spid="_x0000_s1026" o:spt="1" style="position:absolute;left:0pt;margin-left:8.8pt;margin-top:42.2pt;height:153.1pt;width:42.55pt;z-index:251664384;v-text-anchor:middle;mso-width-relative:page;mso-height-relative:page;" filled="f" stroked="t" coordsize="21600,21600" o:gfxdata="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B9zYZV1gAAAAkBAAAPAAAAAAAAAAEAIAAAACIAAABkcnMvZG93&#10;bnJldi54bWxQSwECFAAUAAAACACHTuJA3i536nQCAADXBAAADgAAAAAAAAABACAAAAAlAQAAZHJz&#10;L2Uyb0RvYy54bWxQSwUGAAAAAAYABgBZAQAACwYAAAAA&#10;">
                <v:fill on="f" focussize="0,0"/>
                <v:stroke weight="1.5pt" color="#FFFFFF [3212]" miterlimit="8" joinstyle="miter" dashstyle="3 1"/>
                <v:imagedata o:title=""/>
                <o:lock v:ext="edit" aspectratio="f"/>
              </v:rect>
            </w:pict>
          </mc:Fallback>
        </mc:AlternateContent>
      </w:r>
    </w:p>
    <w:p w14:paraId="5F109C10">
      <w:pPr>
        <w:tabs>
          <w:tab w:val="left" w:pos="3115"/>
        </w:tabs>
        <w:snapToGrid w:val="0"/>
        <w:rPr>
          <w:rFonts w:ascii="阿里巴巴普惠体 3.0 55 Regular" w:hAnsi="阿里巴巴普惠体 3.0 55 Regular" w:eastAsia="阿里巴巴普惠体 3.0 55 Regular" w:cs="阿里巴巴普惠体 3.0 55 Regular"/>
          <w:sz w:val="24"/>
        </w:rPr>
      </w:pPr>
    </w:p>
    <w:p w14:paraId="1B3FED01">
      <w:pPr>
        <w:tabs>
          <w:tab w:val="left" w:pos="3115"/>
        </w:tabs>
        <w:snapToGrid w:val="0"/>
        <w:rPr>
          <w:rFonts w:ascii="阿里巴巴普惠体 3.0 55 Regular" w:hAnsi="阿里巴巴普惠体 3.0 55 Regular" w:eastAsia="阿里巴巴普惠体 3.0 55 Regular" w:cs="阿里巴巴普惠体 3.0 55 Regular"/>
          <w:sz w:val="24"/>
        </w:rPr>
      </w:pPr>
    </w:p>
    <w:p w14:paraId="7E73F502">
      <w:pPr>
        <w:tabs>
          <w:tab w:val="left" w:pos="3115"/>
        </w:tabs>
        <w:snapToGrid w:val="0"/>
        <w:rPr>
          <w:rFonts w:ascii="阿里巴巴普惠体 3.0 55 Regular" w:hAnsi="阿里巴巴普惠体 3.0 55 Regular" w:eastAsia="阿里巴巴普惠体 3.0 55 Regular" w:cs="阿里巴巴普惠体 3.0 55 Regular"/>
          <w:sz w:val="24"/>
        </w:rPr>
      </w:pPr>
    </w:p>
    <w:p w14:paraId="418B5007">
      <w:pPr>
        <w:tabs>
          <w:tab w:val="left" w:pos="3115"/>
        </w:tabs>
        <w:snapToGrid w:val="0"/>
        <w:rPr>
          <w:rFonts w:ascii="阿里巴巴普惠体 3.0 55 Regular" w:hAnsi="阿里巴巴普惠体 3.0 55 Regular" w:eastAsia="阿里巴巴普惠体 3.0 55 Regular" w:cs="阿里巴巴普惠体 3.0 55 Regular"/>
          <w:sz w:val="24"/>
        </w:rPr>
      </w:pPr>
    </w:p>
    <w:p w14:paraId="15EBF989">
      <w:pPr>
        <w:tabs>
          <w:tab w:val="left" w:pos="3115"/>
        </w:tabs>
        <w:snapToGrid w:val="0"/>
        <w:rPr>
          <w:rFonts w:ascii="阿里巴巴普惠体 3.0 55 Regular" w:hAnsi="阿里巴巴普惠体 3.0 55 Regular" w:eastAsia="阿里巴巴普惠体 3.0 55 Regular" w:cs="阿里巴巴普惠体 3.0 55 Regular"/>
          <w:sz w:val="20"/>
          <w:szCs w:val="20"/>
        </w:rPr>
      </w:pPr>
    </w:p>
    <w:p w14:paraId="1C94078A">
      <w:pPr>
        <w:tabs>
          <w:tab w:val="left" w:pos="3115"/>
        </w:tabs>
        <w:snapToGrid w:val="0"/>
        <w:rPr>
          <w:rFonts w:ascii="阿里巴巴普惠体 3.0 55 Regular" w:hAnsi="阿里巴巴普惠体 3.0 55 Regular" w:eastAsia="阿里巴巴普惠体 3.0 55 Regular" w:cs="阿里巴巴普惠体 3.0 55 Regular"/>
          <w:sz w:val="20"/>
          <w:szCs w:val="20"/>
        </w:rPr>
      </w:pPr>
    </w:p>
    <w:p w14:paraId="18D0B618">
      <w:pPr>
        <w:pBdr>
          <w:top w:val="single" w:color="auto" w:sz="18" w:space="1"/>
          <w:bottom w:val="single" w:color="auto" w:sz="18" w:space="1"/>
        </w:pBdr>
        <w:shd w:val="clear" w:color="auto" w:fill="F1F1F1" w:themeFill="background1" w:themeFillShade="F2"/>
        <w:snapToGrid w:val="0"/>
        <w:ind w:firstLine="151" w:firstLineChars="50"/>
        <w:outlineLvl w:val="1"/>
        <w:rPr>
          <w:rFonts w:ascii="阿里巴巴普惠体 3.0 55 Regular" w:hAnsi="阿里巴巴普惠体 3.0 55 Regular" w:eastAsia="阿里巴巴普惠体 3.0 55 Regular" w:cs="阿里巴巴普惠体 3.0 55 Regular"/>
          <w:b/>
          <w:bCs/>
          <w:sz w:val="30"/>
          <w:szCs w:val="30"/>
        </w:rPr>
      </w:pPr>
      <w:bookmarkStart w:id="56" w:name="_Toc201074416"/>
      <w:bookmarkStart w:id="57" w:name="_Toc26192"/>
      <w:bookmarkStart w:id="58" w:name="_Hlk197933977"/>
      <w:r>
        <w:rPr>
          <w:rFonts w:hint="eastAsia" w:ascii="阿里巴巴普惠体 3.0 55 Regular" w:hAnsi="阿里巴巴普惠体 3.0 55 Regular" w:eastAsia="阿里巴巴普惠体 3.0 55 Regular" w:cs="阿里巴巴普惠体 3.0 55 Regular"/>
          <w:b/>
          <w:bCs/>
          <w:sz w:val="30"/>
          <w:szCs w:val="30"/>
        </w:rPr>
        <w:t>ADAS Calibration</w:t>
      </w:r>
      <w:bookmarkEnd w:id="56"/>
      <w:bookmarkEnd w:id="57"/>
    </w:p>
    <w:bookmarkEnd w:id="58"/>
    <w:p w14:paraId="19E66879">
      <w:pPr>
        <w:tabs>
          <w:tab w:val="left" w:pos="3115"/>
        </w:tabs>
        <w:snapToGrid w:val="0"/>
        <w:rPr>
          <w:rFonts w:ascii="阿里巴巴普惠体 3.0 55 Regular" w:hAnsi="阿里巴巴普惠体 3.0 55 Regular" w:eastAsia="阿里巴巴普惠体 3.0 55 Regular" w:cs="阿里巴巴普惠体 3.0 55 Regular"/>
          <w:sz w:val="24"/>
        </w:rPr>
      </w:pPr>
    </w:p>
    <w:p w14:paraId="6925EAE3">
      <w:pPr>
        <w:tabs>
          <w:tab w:val="left" w:pos="3115"/>
        </w:tabs>
        <w:snapToGrid w:val="0"/>
        <w:rPr>
          <w:rFonts w:ascii="阿里巴巴普惠体 3.0 55 Regular" w:hAnsi="阿里巴巴普惠体 3.0 55 Regular" w:eastAsia="阿里巴巴普惠体 3.0 55 Regular" w:cs="阿里巴巴普惠体 3.0 55 Regular"/>
          <w:sz w:val="24"/>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74624" behindDoc="0" locked="0" layoutInCell="1" allowOverlap="1">
                <wp:simplePos x="0" y="0"/>
                <wp:positionH relativeFrom="column">
                  <wp:posOffset>4489450</wp:posOffset>
                </wp:positionH>
                <wp:positionV relativeFrom="paragraph">
                  <wp:posOffset>1583690</wp:posOffset>
                </wp:positionV>
                <wp:extent cx="654050" cy="199390"/>
                <wp:effectExtent l="9525" t="9525" r="9525" b="19685"/>
                <wp:wrapNone/>
                <wp:docPr id="6" name="矩形 102"/>
                <wp:cNvGraphicFramePr/>
                <a:graphic xmlns:a="http://schemas.openxmlformats.org/drawingml/2006/main">
                  <a:graphicData uri="http://schemas.microsoft.com/office/word/2010/wordprocessingShape">
                    <wps:wsp>
                      <wps:cNvSpPr/>
                      <wps:spPr>
                        <a:xfrm>
                          <a:off x="0" y="0"/>
                          <a:ext cx="654050" cy="199669"/>
                        </a:xfrm>
                        <a:prstGeom prst="rect">
                          <a:avLst/>
                        </a:prstGeom>
                        <a:noFill/>
                        <a:ln w="19050">
                          <a:solidFill>
                            <a:schemeClr val="bg1"/>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02" o:spid="_x0000_s1026" o:spt="1" style="position:absolute;left:0pt;margin-left:353.5pt;margin-top:124.7pt;height:15.7pt;width:51.5pt;z-index:251674624;v-text-anchor:middle;mso-width-relative:page;mso-height-relative:page;" filled="f" stroked="t" coordsize="21600,21600" o:gfxdata="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BuQy4C2AAAAAsBAAAPAAAAAAAAAAEAIAAAACIAAABkcnMvZG93bnJldi54bWxQ&#10;SwECFAAUAAAACACHTuJAYNA1OGkCAADOBAAADgAAAAAAAAABACAAAAAnAQAAZHJzL2Uyb0RvYy54&#10;bWxQSwUGAAAAAAYABgBZAQAAAgYAAAAA&#10;">
                <v:fill on="f" focussize="0,0"/>
                <v:stroke weight="1.5pt" color="#FFFFFF [3212]" miterlimit="8" joinstyle="miter" dashstyle="3 1"/>
                <v:imagedata o:title=""/>
                <o:lock v:ext="edit" aspectratio="f"/>
              </v:rect>
            </w:pict>
          </mc:Fallback>
        </mc:AlternateContent>
      </w: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73600" behindDoc="0" locked="0" layoutInCell="1" allowOverlap="1">
                <wp:simplePos x="0" y="0"/>
                <wp:positionH relativeFrom="column">
                  <wp:posOffset>4402455</wp:posOffset>
                </wp:positionH>
                <wp:positionV relativeFrom="paragraph">
                  <wp:posOffset>2052320</wp:posOffset>
                </wp:positionV>
                <wp:extent cx="2065020" cy="1038860"/>
                <wp:effectExtent l="9525" t="222250" r="20955" b="21590"/>
                <wp:wrapNone/>
                <wp:docPr id="7" name="圆角矩形标注 5"/>
                <wp:cNvGraphicFramePr/>
                <a:graphic xmlns:a="http://schemas.openxmlformats.org/drawingml/2006/main">
                  <a:graphicData uri="http://schemas.microsoft.com/office/word/2010/wordprocessingShape">
                    <wps:wsp>
                      <wps:cNvSpPr/>
                      <wps:spPr>
                        <a:xfrm>
                          <a:off x="0" y="0"/>
                          <a:ext cx="2065020" cy="1038860"/>
                        </a:xfrm>
                        <a:prstGeom prst="wedgeRectCallout">
                          <a:avLst>
                            <a:gd name="adj1" fmla="val -28167"/>
                            <a:gd name="adj2" fmla="val -70171"/>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3F3B562A">
                            <w:pPr>
                              <w:tabs>
                                <w:tab w:val="left" w:pos="1843"/>
                              </w:tabs>
                              <w:snapToGrid w:val="0"/>
                              <w:ind w:right="23" w:rightChars="11"/>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the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[AI Calibration]</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in the preview interface →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w:t>
                            </w:r>
                            <w:r>
                              <w:rPr>
                                <w:rFonts w:hint="eastAsia" w:ascii="阿里巴巴普惠体 3.0 55 Regular" w:hAnsi="阿里巴巴普惠体 3.0 55 Regular" w:eastAsia="阿里巴巴普惠体 3.0 55 Regular" w:cs="阿里巴巴普惠体 3.0 55 Regular"/>
                                <w:b/>
                                <w:bCs/>
                                <w:color w:val="000000" w:themeColor="text1"/>
                                <w:sz w:val="20"/>
                                <w:szCs w:val="20"/>
                                <w:lang w:val="en-US" w:eastAsia="zh-CN"/>
                                <w14:textFill>
                                  <w14:solidFill>
                                    <w14:schemeClr w14:val="tx1"/>
                                  </w14:solidFill>
                                </w14:textFill>
                              </w:rPr>
                              <w:t>Sentry Camera</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to enter the </w:t>
                            </w:r>
                            <w:r>
                              <w:rPr>
                                <w:rFonts w:hint="eastAsia" w:ascii="阿里巴巴普惠体 3.0 55 Regular" w:hAnsi="阿里巴巴普惠体 3.0 55 Regular" w:eastAsia="阿里巴巴普惠体 3.0 55 Regular" w:cs="阿里巴巴普惠体 3.0 55 Regular"/>
                                <w:color w:val="000000" w:themeColor="text1"/>
                                <w:sz w:val="20"/>
                                <w:szCs w:val="20"/>
                                <w:lang w:val="en-US" w:eastAsia="zh-CN"/>
                                <w14:textFill>
                                  <w14:solidFill>
                                    <w14:schemeClr w14:val="tx1"/>
                                  </w14:solidFill>
                                </w14:textFill>
                              </w:rPr>
                              <w:t>Sentry</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calibration interface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346.65pt;margin-top:161.6pt;height:81.8pt;width:162.6pt;z-index:251673600;v-text-anchor:middle;mso-width-relative:page;mso-height-relative:page;" fillcolor="#E8E8E8 [3214]" filled="t" stroked="t" coordsize="21600,21600" o:gfxdata="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H4a&#10;uwLbAAAADAEAAA8AAAAAAAAAAQAgAAAAIgAAAGRycy9kb3ducmV2LnhtbFBLAQIUABQAAAAIAIdO&#10;4kAV4+GzywIAAIwFAAAOAAAAAAAAAAEAIAAAACoBAABkcnMvZTJvRG9jLnhtbFBLBQYAAAAABgAG&#10;AFkBAABnBgAAAAA=&#10;" adj="4716,-4357">
                <v:fill on="t" focussize="0,0"/>
                <v:stroke weight="1.5pt" color="#042433 [3204]" miterlimit="8" joinstyle="miter"/>
                <v:imagedata o:title=""/>
                <o:lock v:ext="edit" aspectratio="f"/>
                <v:textbox>
                  <w:txbxContent>
                    <w:p w14:paraId="3F3B562A">
                      <w:pPr>
                        <w:tabs>
                          <w:tab w:val="left" w:pos="1843"/>
                        </w:tabs>
                        <w:snapToGrid w:val="0"/>
                        <w:ind w:right="23" w:rightChars="11"/>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the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[AI Calibration]</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in the preview interface →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w:t>
                      </w:r>
                      <w:r>
                        <w:rPr>
                          <w:rFonts w:hint="eastAsia" w:ascii="阿里巴巴普惠体 3.0 55 Regular" w:hAnsi="阿里巴巴普惠体 3.0 55 Regular" w:eastAsia="阿里巴巴普惠体 3.0 55 Regular" w:cs="阿里巴巴普惠体 3.0 55 Regular"/>
                          <w:b/>
                          <w:bCs/>
                          <w:color w:val="000000" w:themeColor="text1"/>
                          <w:sz w:val="20"/>
                          <w:szCs w:val="20"/>
                          <w:lang w:val="en-US" w:eastAsia="zh-CN"/>
                          <w14:textFill>
                            <w14:solidFill>
                              <w14:schemeClr w14:val="tx1"/>
                            </w14:solidFill>
                          </w14:textFill>
                        </w:rPr>
                        <w:t>Sentry Camera</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to enter the </w:t>
                      </w:r>
                      <w:r>
                        <w:rPr>
                          <w:rFonts w:hint="eastAsia" w:ascii="阿里巴巴普惠体 3.0 55 Regular" w:hAnsi="阿里巴巴普惠体 3.0 55 Regular" w:eastAsia="阿里巴巴普惠体 3.0 55 Regular" w:cs="阿里巴巴普惠体 3.0 55 Regular"/>
                          <w:color w:val="000000" w:themeColor="text1"/>
                          <w:sz w:val="20"/>
                          <w:szCs w:val="20"/>
                          <w:lang w:val="en-US" w:eastAsia="zh-CN"/>
                          <w14:textFill>
                            <w14:solidFill>
                              <w14:schemeClr w14:val="tx1"/>
                            </w14:solidFill>
                          </w14:textFill>
                        </w:rPr>
                        <w:t>Sentry</w:t>
                      </w: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 calibration interface</w:t>
                      </w:r>
                    </w:p>
                  </w:txbxContent>
                </v:textbox>
              </v:shape>
            </w:pict>
          </mc:Fallback>
        </mc:AlternateContent>
      </w:r>
      <w:r>
        <w:rPr>
          <w:rFonts w:ascii="阿里巴巴普惠体 3.0 55 Regular" w:hAnsi="阿里巴巴普惠体 3.0 55 Regular" w:eastAsia="阿里巴巴普惠体 3.0 55 Regular" w:cs="阿里巴巴普惠体 3.0 55 Regular"/>
          <w:sz w:val="24"/>
        </w:rPr>
        <w:drawing>
          <wp:inline distT="0" distB="0" distL="0" distR="0">
            <wp:extent cx="5337810" cy="2250440"/>
            <wp:effectExtent l="88900" t="88900" r="97790" b="99060"/>
            <wp:docPr id="1465792400" name="图片 101" descr="截图里有图片&#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792400" name="图片 101" descr="截图里有图片&#10;&#10;AI 生成的内容可能不正确。"/>
                    <pic:cNvPicPr>
                      <a:picLocks noChangeAspect="1"/>
                    </pic:cNvPicPr>
                  </pic:nvPicPr>
                  <pic:blipFill>
                    <a:blip r:embed="rId35"/>
                    <a:srcRect/>
                    <a:stretch>
                      <a:fillRect/>
                    </a:stretch>
                  </pic:blipFill>
                  <pic:spPr>
                    <a:xfrm>
                      <a:off x="0" y="0"/>
                      <a:ext cx="5395172" cy="2250440"/>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6F40D3FF">
      <w:pPr>
        <w:tabs>
          <w:tab w:val="left" w:pos="3115"/>
        </w:tabs>
        <w:snapToGrid w:val="0"/>
        <w:rPr>
          <w:rFonts w:ascii="阿里巴巴普惠体 3.0 55 Regular" w:hAnsi="阿里巴巴普惠体 3.0 55 Regular" w:eastAsia="阿里巴巴普惠体 3.0 55 Regular" w:cs="阿里巴巴普惠体 3.0 55 Regular"/>
          <w:sz w:val="24"/>
        </w:rPr>
      </w:pPr>
    </w:p>
    <w:p w14:paraId="151F54A6">
      <w:pPr>
        <w:tabs>
          <w:tab w:val="left" w:pos="3115"/>
        </w:tabs>
        <w:snapToGrid w:val="0"/>
        <w:rPr>
          <w:rFonts w:ascii="阿里巴巴普惠体 3.0 55 Regular" w:hAnsi="阿里巴巴普惠体 3.0 55 Regular" w:eastAsia="阿里巴巴普惠体 3.0 55 Regular" w:cs="阿里巴巴普惠体 3.0 55 Regular"/>
          <w:sz w:val="24"/>
          <w:lang w:val="en-AU"/>
        </w:rPr>
      </w:pPr>
    </w:p>
    <w:p w14:paraId="78A1BEB1">
      <w:pPr>
        <w:tabs>
          <w:tab w:val="left" w:pos="3115"/>
        </w:tabs>
        <w:snapToGrid w:val="0"/>
        <w:rPr>
          <w:rFonts w:ascii="阿里巴巴普惠体 3.0 55 Regular" w:hAnsi="阿里巴巴普惠体 3.0 55 Regular" w:eastAsia="阿里巴巴普惠体 3.0 55 Regular" w:cs="阿里巴巴普惠体 3.0 55 Regular"/>
          <w:sz w:val="24"/>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75648" behindDoc="0" locked="0" layoutInCell="1" allowOverlap="1">
                <wp:simplePos x="0" y="0"/>
                <wp:positionH relativeFrom="column">
                  <wp:posOffset>4189095</wp:posOffset>
                </wp:positionH>
                <wp:positionV relativeFrom="paragraph">
                  <wp:posOffset>200025</wp:posOffset>
                </wp:positionV>
                <wp:extent cx="2112010" cy="1564005"/>
                <wp:effectExtent l="9525" t="9525" r="12065" b="610870"/>
                <wp:wrapNone/>
                <wp:docPr id="320311739" name="圆角矩形标注 5"/>
                <wp:cNvGraphicFramePr/>
                <a:graphic xmlns:a="http://schemas.openxmlformats.org/drawingml/2006/main">
                  <a:graphicData uri="http://schemas.microsoft.com/office/word/2010/wordprocessingShape">
                    <wps:wsp>
                      <wps:cNvSpPr/>
                      <wps:spPr>
                        <a:xfrm>
                          <a:off x="0" y="0"/>
                          <a:ext cx="2112010" cy="1564005"/>
                        </a:xfrm>
                        <a:prstGeom prst="wedgeRectCallout">
                          <a:avLst>
                            <a:gd name="adj1" fmla="val -26879"/>
                            <a:gd name="adj2" fmla="val 86784"/>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62654C8B">
                            <w:pPr>
                              <w:tabs>
                                <w:tab w:val="left" w:pos="1843"/>
                              </w:tabs>
                              <w:snapToGrid w:val="0"/>
                              <w:ind w:right="-101" w:rightChars="-48"/>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[Calibration]</w:t>
                            </w:r>
                          </w:p>
                          <w:p w14:paraId="31C6DC4B">
                            <w:pPr>
                              <w:tabs>
                                <w:tab w:val="left" w:pos="1843"/>
                              </w:tabs>
                              <w:snapToGrid w:val="0"/>
                              <w:ind w:right="-101" w:rightChars="-48"/>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pPr>
                          </w:p>
                          <w:p w14:paraId="12B8DCB2">
                            <w:pPr>
                              <w:tabs>
                                <w:tab w:val="left" w:pos="1843"/>
                              </w:tabs>
                              <w:snapToGrid w:val="0"/>
                              <w:ind w:right="-101" w:rightChars="-48"/>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Enter the calibration interface and proceed with the calibration in the order of "Vehicle Body Area" to "Suspicious Area".</w:t>
                            </w:r>
                          </w:p>
                          <w:p w14:paraId="2B10A604">
                            <w:pPr>
                              <w:tabs>
                                <w:tab w:val="left" w:pos="1843"/>
                              </w:tabs>
                              <w:snapToGrid w:val="0"/>
                              <w:ind w:right="-101" w:rightChars="-48"/>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329.85pt;margin-top:15.75pt;height:123.15pt;width:166.3pt;z-index:251675648;v-text-anchor:middle;mso-width-relative:page;mso-height-relative:page;" fillcolor="#E8E8E8 [3214]" filled="t" stroked="t" coordsize="21600,21600" o:gfxdata="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A0xqyDbAAAACgEAAA8AAAAAAAAAAQAgAAAAIgAAAGRycy9kb3ducmV2LnhtbFBLAQIUABQA&#10;AAAIAIdO4kAKHvOS0QIAAJMFAAAOAAAAAAAAAAEAIAAAACoBAABkcnMvZTJvRG9jLnhtbFBLBQYA&#10;AAAABgAGAFkBAABtBgAAAAA=&#10;" adj="4994,29545">
                <v:fill on="t" focussize="0,0"/>
                <v:stroke weight="1.5pt" color="#042433 [3204]" miterlimit="8" joinstyle="miter"/>
                <v:imagedata o:title=""/>
                <o:lock v:ext="edit" aspectratio="f"/>
                <v:textbox>
                  <w:txbxContent>
                    <w:p w14:paraId="62654C8B">
                      <w:pPr>
                        <w:tabs>
                          <w:tab w:val="left" w:pos="1843"/>
                        </w:tabs>
                        <w:snapToGrid w:val="0"/>
                        <w:ind w:right="-101" w:rightChars="-48"/>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[Calibration]</w:t>
                      </w:r>
                    </w:p>
                    <w:p w14:paraId="31C6DC4B">
                      <w:pPr>
                        <w:tabs>
                          <w:tab w:val="left" w:pos="1843"/>
                        </w:tabs>
                        <w:snapToGrid w:val="0"/>
                        <w:ind w:right="-101" w:rightChars="-48"/>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pPr>
                    </w:p>
                    <w:p w14:paraId="12B8DCB2">
                      <w:pPr>
                        <w:tabs>
                          <w:tab w:val="left" w:pos="1843"/>
                        </w:tabs>
                        <w:snapToGrid w:val="0"/>
                        <w:ind w:right="-101" w:rightChars="-48"/>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Enter the calibration interface and proceed with the calibration in the order of "Vehicle Body Area" to "Suspicious Area".</w:t>
                      </w:r>
                    </w:p>
                    <w:p w14:paraId="2B10A604">
                      <w:pPr>
                        <w:tabs>
                          <w:tab w:val="left" w:pos="1843"/>
                        </w:tabs>
                        <w:snapToGrid w:val="0"/>
                        <w:ind w:right="-101" w:rightChars="-48"/>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pPr>
                    </w:p>
                  </w:txbxContent>
                </v:textbox>
              </v:shape>
            </w:pict>
          </mc:Fallback>
        </mc:AlternateContent>
      </w:r>
      <w:r>
        <w:rPr>
          <w:rFonts w:hint="eastAsia" w:ascii="阿里巴巴普惠体 3.0 55 Regular" w:hAnsi="阿里巴巴普惠体 3.0 55 Regular" w:eastAsia="阿里巴巴普惠体 3.0 55 Regular" w:cs="阿里巴巴普惠体 3.0 55 Regular"/>
          <w:sz w:val="24"/>
        </w:rPr>
        <w:drawing>
          <wp:inline distT="0" distB="0" distL="0" distR="0">
            <wp:extent cx="5349240" cy="2541270"/>
            <wp:effectExtent l="88900" t="88900" r="99060" b="100330"/>
            <wp:docPr id="377032863"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032863" name="图片 130"/>
                    <pic:cNvPicPr>
                      <a:picLocks noChangeAspect="1"/>
                    </pic:cNvPicPr>
                  </pic:nvPicPr>
                  <pic:blipFill>
                    <a:blip r:embed="rId36"/>
                    <a:stretch>
                      <a:fillRect/>
                    </a:stretch>
                  </pic:blipFill>
                  <pic:spPr>
                    <a:xfrm>
                      <a:off x="0" y="0"/>
                      <a:ext cx="5514299" cy="2541270"/>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r>
        <w:rPr>
          <w:rFonts w:hint="eastAsia" w:ascii="阿里巴巴普惠体 3.0 55 Regular" w:hAnsi="阿里巴巴普惠体 3.0 55 Regular" w:eastAsia="阿里巴巴普惠体 3.0 55 Regular" w:cs="阿里巴巴普惠体 3.0 55 Regular"/>
          <w:sz w:val="24"/>
        </w:rPr>
        <w:t xml:space="preserve">        </w:t>
      </w:r>
    </w:p>
    <w:p w14:paraId="701D890E">
      <w:pPr>
        <w:tabs>
          <w:tab w:val="left" w:pos="3115"/>
        </w:tabs>
        <w:snapToGrid w:val="0"/>
        <w:rPr>
          <w:rFonts w:ascii="阿里巴巴普惠体 3.0 55 Regular" w:hAnsi="阿里巴巴普惠体 3.0 55 Regular" w:eastAsia="阿里巴巴普惠体 3.0 55 Regular" w:cs="阿里巴巴普惠体 3.0 55 Regular"/>
          <w:sz w:val="24"/>
        </w:rPr>
      </w:pPr>
    </w:p>
    <w:p w14:paraId="381FC88F">
      <w:pPr>
        <w:tabs>
          <w:tab w:val="left" w:pos="3115"/>
        </w:tabs>
        <w:snapToGrid w:val="0"/>
        <w:rPr>
          <w:rFonts w:ascii="阿里巴巴普惠体 3.0 55 Regular" w:hAnsi="阿里巴巴普惠体 3.0 55 Regular" w:eastAsia="阿里巴巴普惠体 3.0 55 Regular" w:cs="阿里巴巴普惠体 3.0 55 Regular"/>
          <w:sz w:val="24"/>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76672" behindDoc="0" locked="0" layoutInCell="1" allowOverlap="1">
                <wp:simplePos x="0" y="0"/>
                <wp:positionH relativeFrom="column">
                  <wp:posOffset>4554220</wp:posOffset>
                </wp:positionH>
                <wp:positionV relativeFrom="paragraph">
                  <wp:posOffset>1117600</wp:posOffset>
                </wp:positionV>
                <wp:extent cx="2110740" cy="1186815"/>
                <wp:effectExtent l="415290" t="9525" r="13970" b="10160"/>
                <wp:wrapNone/>
                <wp:docPr id="1952659579" name="圆角矩形标注 5"/>
                <wp:cNvGraphicFramePr/>
                <a:graphic xmlns:a="http://schemas.openxmlformats.org/drawingml/2006/main">
                  <a:graphicData uri="http://schemas.microsoft.com/office/word/2010/wordprocessingShape">
                    <wps:wsp>
                      <wps:cNvSpPr/>
                      <wps:spPr>
                        <a:xfrm>
                          <a:off x="0" y="0"/>
                          <a:ext cx="2110740" cy="1186815"/>
                        </a:xfrm>
                        <a:prstGeom prst="wedgeRectCallout">
                          <a:avLst>
                            <a:gd name="adj1" fmla="val -68419"/>
                            <a:gd name="adj2" fmla="val -20180"/>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4784204B">
                            <w:pPr>
                              <w:tabs>
                                <w:tab w:val="left" w:pos="1843"/>
                              </w:tabs>
                              <w:snapToGrid w:val="0"/>
                              <w:ind w:right="-101" w:rightChars="-48"/>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hint="eastAsia" w:ascii="阿里巴巴普惠体 3.0 55 Regular" w:hAnsi="阿里巴巴普惠体 3.0 55 Regular" w:eastAsia="阿里巴巴普惠体 3.0 55 Regular" w:cs="阿里巴巴普惠体 3.0 55 Regular"/>
                                <w:color w:val="000000" w:themeColor="text1"/>
                                <w:sz w:val="20"/>
                                <w:szCs w:val="20"/>
                                <w:lang w:val="en-US" w:eastAsia="zh-CN"/>
                                <w14:textFill>
                                  <w14:solidFill>
                                    <w14:schemeClr w14:val="tx1"/>
                                  </w14:solidFill>
                                </w14:textFill>
                              </w:rPr>
                              <w:t xml:space="preserve">① </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Click on each of the four points in sequence to determine the calibration range of the "body area" (</w:t>
                            </w:r>
                            <w:r>
                              <w:rPr>
                                <w:rFonts w:hint="eastAsia" w:ascii="阿里巴巴普惠体 3.0 55 Regular" w:hAnsi="阿里巴巴普惠体 3.0 55 Regular" w:eastAsia="阿里巴巴普惠体 3.0 55 Regular" w:cs="阿里巴巴普惠体 3.0 55 Regular"/>
                                <w:color w:val="000000" w:themeColor="text1"/>
                                <w:sz w:val="20"/>
                                <w:szCs w:val="20"/>
                                <w:lang w:val="en-US" w:eastAsia="zh-CN"/>
                                <w14:textFill>
                                  <w14:solidFill>
                                    <w14:schemeClr w14:val="tx1"/>
                                  </w14:solidFill>
                                </w14:textFill>
                              </w:rPr>
                              <w:t>R</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ed).</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358.6pt;margin-top:88pt;height:93.45pt;width:166.2pt;z-index:251676672;v-text-anchor:middle;mso-width-relative:page;mso-height-relative:page;" fillcolor="#E8E8E8 [3214]" filled="t" stroked="t" coordsize="21600,21600" o:gfxdata="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pSsTmdoAAAAMAQAADwAAAAAAAAABACAAAAAiAAAAZHJzL2Rvd25yZXYueG1sUEsBAhQAFAAA&#10;AAgAh07iQM1V1nHRAgAAlQUAAA4AAAAAAAAAAQAgAAAAKQEAAGRycy9lMm9Eb2MueG1sUEsFBgAA&#10;AAAGAAYAWQEAAGwGAAAAAA==&#10;" adj="-3979,6441">
                <v:fill on="t" focussize="0,0"/>
                <v:stroke weight="1.5pt" color="#042433 [3204]" miterlimit="8" joinstyle="miter"/>
                <v:imagedata o:title=""/>
                <o:lock v:ext="edit" aspectratio="f"/>
                <v:textbox>
                  <w:txbxContent>
                    <w:p w14:paraId="4784204B">
                      <w:pPr>
                        <w:tabs>
                          <w:tab w:val="left" w:pos="1843"/>
                        </w:tabs>
                        <w:snapToGrid w:val="0"/>
                        <w:ind w:right="-101" w:rightChars="-48"/>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hint="eastAsia" w:ascii="阿里巴巴普惠体 3.0 55 Regular" w:hAnsi="阿里巴巴普惠体 3.0 55 Regular" w:eastAsia="阿里巴巴普惠体 3.0 55 Regular" w:cs="阿里巴巴普惠体 3.0 55 Regular"/>
                          <w:color w:val="000000" w:themeColor="text1"/>
                          <w:sz w:val="20"/>
                          <w:szCs w:val="20"/>
                          <w:lang w:val="en-US" w:eastAsia="zh-CN"/>
                          <w14:textFill>
                            <w14:solidFill>
                              <w14:schemeClr w14:val="tx1"/>
                            </w14:solidFill>
                          </w14:textFill>
                        </w:rPr>
                        <w:t xml:space="preserve">① </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Click on each of the four points in sequence to determine the calibration range of the "body area" (</w:t>
                      </w:r>
                      <w:r>
                        <w:rPr>
                          <w:rFonts w:hint="eastAsia" w:ascii="阿里巴巴普惠体 3.0 55 Regular" w:hAnsi="阿里巴巴普惠体 3.0 55 Regular" w:eastAsia="阿里巴巴普惠体 3.0 55 Regular" w:cs="阿里巴巴普惠体 3.0 55 Regular"/>
                          <w:color w:val="000000" w:themeColor="text1"/>
                          <w:sz w:val="20"/>
                          <w:szCs w:val="20"/>
                          <w:lang w:val="en-US" w:eastAsia="zh-CN"/>
                          <w14:textFill>
                            <w14:solidFill>
                              <w14:schemeClr w14:val="tx1"/>
                            </w14:solidFill>
                          </w14:textFill>
                        </w:rPr>
                        <w:t>R</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ed).</w:t>
                      </w:r>
                    </w:p>
                  </w:txbxContent>
                </v:textbox>
              </v:shape>
            </w:pict>
          </mc:Fallback>
        </mc:AlternateContent>
      </w:r>
      <w:r>
        <w:rPr>
          <w:rFonts w:ascii="阿里巴巴普惠体 3.0 55 Regular" w:hAnsi="阿里巴巴普惠体 3.0 55 Regular" w:eastAsia="阿里巴巴普惠体 3.0 55 Regular" w:cs="阿里巴巴普惠体 3.0 55 Regular"/>
          <w:b/>
          <w:bCs/>
          <w:sz w:val="24"/>
        </w:rPr>
        <w:drawing>
          <wp:inline distT="0" distB="0" distL="0" distR="0">
            <wp:extent cx="5400040" cy="2717165"/>
            <wp:effectExtent l="88900" t="88900" r="99060" b="89535"/>
            <wp:docPr id="1600450308" name="图片 116" descr="C:/Users/Streamax/Downloads/标定2.JPG标定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450308" name="图片 116" descr="C:/Users/Streamax/Downloads/标定2.JPG标定2"/>
                    <pic:cNvPicPr>
                      <a:picLocks noChangeAspect="1"/>
                    </pic:cNvPicPr>
                  </pic:nvPicPr>
                  <pic:blipFill>
                    <a:blip r:embed="rId37"/>
                    <a:srcRect l="4125" r="4125"/>
                    <a:stretch>
                      <a:fillRect/>
                    </a:stretch>
                  </pic:blipFill>
                  <pic:spPr>
                    <a:xfrm>
                      <a:off x="0" y="0"/>
                      <a:ext cx="5560219" cy="2717165"/>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365DF423">
      <w:pPr>
        <w:tabs>
          <w:tab w:val="left" w:pos="3115"/>
        </w:tabs>
        <w:snapToGrid w:val="0"/>
        <w:rPr>
          <w:rFonts w:ascii="阿里巴巴普惠体 3.0 55 Regular" w:hAnsi="阿里巴巴普惠体 3.0 55 Regular" w:eastAsia="阿里巴巴普惠体 3.0 55 Regular" w:cs="阿里巴巴普惠体 3.0 55 Regular"/>
          <w:sz w:val="24"/>
        </w:rPr>
      </w:pPr>
    </w:p>
    <w:p w14:paraId="4D6BA28E">
      <w:pPr>
        <w:tabs>
          <w:tab w:val="left" w:pos="3115"/>
        </w:tabs>
        <w:snapToGrid w:val="0"/>
        <w:rPr>
          <w:rFonts w:ascii="阿里巴巴普惠体 3.0 55 Regular" w:hAnsi="阿里巴巴普惠体 3.0 55 Regular" w:eastAsia="阿里巴巴普惠体 3.0 55 Regular" w:cs="阿里巴巴普惠体 3.0 55 Regular"/>
          <w:sz w:val="24"/>
        </w:rPr>
      </w:pPr>
      <w:r>
        <w:rPr>
          <w:rFonts w:ascii="阿里巴巴普惠体 3.0 55 Regular" w:hAnsi="阿里巴巴普惠体 3.0 55 Regular" w:eastAsia="阿里巴巴普惠体 3.0 55 Regular" w:cs="阿里巴巴普惠体 3.0 55 Regular"/>
          <w:b/>
          <w:bCs/>
          <w:sz w:val="24"/>
        </w:rPr>
        <mc:AlternateContent>
          <mc:Choice Requires="wps">
            <w:drawing>
              <wp:anchor distT="0" distB="0" distL="114300" distR="114300" simplePos="0" relativeHeight="251677696" behindDoc="0" locked="0" layoutInCell="1" allowOverlap="1">
                <wp:simplePos x="0" y="0"/>
                <wp:positionH relativeFrom="column">
                  <wp:posOffset>4537075</wp:posOffset>
                </wp:positionH>
                <wp:positionV relativeFrom="paragraph">
                  <wp:posOffset>1592580</wp:posOffset>
                </wp:positionV>
                <wp:extent cx="2249805" cy="1285240"/>
                <wp:effectExtent l="269240" t="9525" r="20955" b="13335"/>
                <wp:wrapNone/>
                <wp:docPr id="791982207" name="圆角矩形标注 5"/>
                <wp:cNvGraphicFramePr/>
                <a:graphic xmlns:a="http://schemas.openxmlformats.org/drawingml/2006/main">
                  <a:graphicData uri="http://schemas.microsoft.com/office/word/2010/wordprocessingShape">
                    <wps:wsp>
                      <wps:cNvSpPr/>
                      <wps:spPr>
                        <a:xfrm>
                          <a:off x="0" y="0"/>
                          <a:ext cx="2249805" cy="1285240"/>
                        </a:xfrm>
                        <a:prstGeom prst="wedgeRectCallout">
                          <a:avLst>
                            <a:gd name="adj1" fmla="val -61089"/>
                            <a:gd name="adj2" fmla="val 7312"/>
                          </a:avLst>
                        </a:prstGeom>
                        <a:solidFill>
                          <a:schemeClr val="bg2"/>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63BD5348">
                            <w:pPr>
                              <w:tabs>
                                <w:tab w:val="left" w:pos="1843"/>
                              </w:tabs>
                              <w:snapToGrid w:val="0"/>
                              <w:ind w:right="-27" w:rightChars="-13"/>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hint="eastAsia" w:ascii="阿里巴巴普惠体 3.0 55 Regular" w:hAnsi="阿里巴巴普惠体 3.0 55 Regular" w:eastAsia="阿里巴巴普惠体 3.0 55 Regular" w:cs="阿里巴巴普惠体 3.0 55 Regular"/>
                                <w:color w:val="000000" w:themeColor="text1"/>
                                <w:sz w:val="20"/>
                                <w:szCs w:val="20"/>
                                <w:lang w:val="en-US" w:eastAsia="zh-CN"/>
                                <w14:textFill>
                                  <w14:solidFill>
                                    <w14:schemeClr w14:val="tx1"/>
                                  </w14:solidFill>
                                </w14:textFill>
                              </w:rPr>
                              <w:t xml:space="preserve">② </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Click on each of the four points in sequence to determine the calibration range of the "suspicious area" (yellow).</w:t>
                            </w:r>
                          </w:p>
                          <w:p w14:paraId="6960762A">
                            <w:pPr>
                              <w:tabs>
                                <w:tab w:val="left" w:pos="1843"/>
                              </w:tabs>
                              <w:snapToGrid w:val="0"/>
                              <w:ind w:right="-27" w:rightChars="-13"/>
                              <w:rPr>
                                <w:rFonts w:hint="eastAsia" w:ascii="Segoe UI" w:hAnsi="Segoe UI" w:eastAsia="Segoe UI" w:cs="Segoe UI"/>
                                <w:i w:val="0"/>
                                <w:iCs w:val="0"/>
                                <w:caps w:val="0"/>
                                <w:color w:val="101214"/>
                                <w:spacing w:val="0"/>
                                <w:sz w:val="14"/>
                                <w:szCs w:val="14"/>
                                <w:shd w:val="clear" w:fill="FFFFFF"/>
                              </w:rPr>
                            </w:pPr>
                          </w:p>
                          <w:p w14:paraId="7074660E">
                            <w:pPr>
                              <w:tabs>
                                <w:tab w:val="left" w:pos="1843"/>
                              </w:tabs>
                              <w:snapToGrid w:val="0"/>
                              <w:ind w:right="-27" w:rightChars="-13"/>
                              <w:rPr>
                                <w:rFonts w:ascii="阿里巴巴普惠体 3.0 55 Regular" w:hAnsi="阿里巴巴普惠体 3.0 55 Regular" w:eastAsia="阿里巴巴普惠体 3.0 55 Regular" w:cs="阿里巴巴普惠体 3.0 55 Regular"/>
                                <w:color w:val="000000" w:themeColor="text1"/>
                                <w:sz w:val="20"/>
                                <w:szCs w:val="20"/>
                                <w:vertAlign w:val="superscript"/>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then 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w:t>
                            </w:r>
                            <w:r>
                              <w:rPr>
                                <w:rFonts w:hint="eastAsia" w:ascii="阿里巴巴普惠体 3.0 55 Regular" w:hAnsi="阿里巴巴普惠体 3.0 55 Regular" w:eastAsia="阿里巴巴普惠体 3.0 55 Regular" w:cs="阿里巴巴普惠体 3.0 55 Regular"/>
                                <w:b/>
                                <w:bCs/>
                                <w:color w:val="000000" w:themeColor="text1"/>
                                <w:sz w:val="20"/>
                                <w:szCs w:val="20"/>
                                <w:lang w:val="en-US" w:eastAsia="zh-CN"/>
                                <w14:textFill>
                                  <w14:solidFill>
                                    <w14:schemeClr w14:val="tx1"/>
                                  </w14:solidFill>
                                </w14:textFill>
                              </w:rPr>
                              <w:t>Save</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5" o:spid="_x0000_s1026" o:spt="61" type="#_x0000_t61" style="position:absolute;left:0pt;margin-left:357.25pt;margin-top:125.4pt;height:101.2pt;width:177.15pt;z-index:251677696;v-text-anchor:middle;mso-width-relative:page;mso-height-relative:page;" fillcolor="#E8E8E8 [3214]" filled="t" stroked="t" coordsize="21600,21600" o:gfxdata="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Cn4/0z2AAAAAwBAAAPAAAAAAAAAAEAIAAAACIAAABkcnMvZG93bnJldi54bWxQSwECFAAUAAAA&#10;CACHTuJAkvCNGNICAACSBQAADgAAAAAAAAABACAAAAAnAQAAZHJzL2Uyb0RvYy54bWxQSwUGAAAA&#10;AAYABgBZAQAAawYAAAAA&#10;" adj="-2395,12379">
                <v:fill on="t" focussize="0,0"/>
                <v:stroke weight="1.5pt" color="#042433 [3204]" miterlimit="8" joinstyle="miter"/>
                <v:imagedata o:title=""/>
                <o:lock v:ext="edit" aspectratio="f"/>
                <v:textbox>
                  <w:txbxContent>
                    <w:p w14:paraId="63BD5348">
                      <w:pPr>
                        <w:tabs>
                          <w:tab w:val="left" w:pos="1843"/>
                        </w:tabs>
                        <w:snapToGrid w:val="0"/>
                        <w:ind w:right="-27" w:rightChars="-13"/>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pPr>
                      <w:r>
                        <w:rPr>
                          <w:rFonts w:hint="eastAsia" w:ascii="阿里巴巴普惠体 3.0 55 Regular" w:hAnsi="阿里巴巴普惠体 3.0 55 Regular" w:eastAsia="阿里巴巴普惠体 3.0 55 Regular" w:cs="阿里巴巴普惠体 3.0 55 Regular"/>
                          <w:color w:val="000000" w:themeColor="text1"/>
                          <w:sz w:val="20"/>
                          <w:szCs w:val="20"/>
                          <w:lang w:val="en-US" w:eastAsia="zh-CN"/>
                          <w14:textFill>
                            <w14:solidFill>
                              <w14:schemeClr w14:val="tx1"/>
                            </w14:solidFill>
                          </w14:textFill>
                        </w:rPr>
                        <w:t xml:space="preserve">② </w:t>
                      </w:r>
                      <w:r>
                        <w:rPr>
                          <w:rFonts w:hint="eastAsia"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Click on each of the four points in sequence to determine the calibration range of the "suspicious area" (yellow).</w:t>
                      </w:r>
                    </w:p>
                    <w:p w14:paraId="6960762A">
                      <w:pPr>
                        <w:tabs>
                          <w:tab w:val="left" w:pos="1843"/>
                        </w:tabs>
                        <w:snapToGrid w:val="0"/>
                        <w:ind w:right="-27" w:rightChars="-13"/>
                        <w:rPr>
                          <w:rFonts w:hint="eastAsia" w:ascii="Segoe UI" w:hAnsi="Segoe UI" w:eastAsia="Segoe UI" w:cs="Segoe UI"/>
                          <w:i w:val="0"/>
                          <w:iCs w:val="0"/>
                          <w:caps w:val="0"/>
                          <w:color w:val="101214"/>
                          <w:spacing w:val="0"/>
                          <w:sz w:val="14"/>
                          <w:szCs w:val="14"/>
                          <w:shd w:val="clear" w:fill="FFFFFF"/>
                        </w:rPr>
                      </w:pPr>
                    </w:p>
                    <w:p w14:paraId="7074660E">
                      <w:pPr>
                        <w:tabs>
                          <w:tab w:val="left" w:pos="1843"/>
                        </w:tabs>
                        <w:snapToGrid w:val="0"/>
                        <w:ind w:right="-27" w:rightChars="-13"/>
                        <w:rPr>
                          <w:rFonts w:ascii="阿里巴巴普惠体 3.0 55 Regular" w:hAnsi="阿里巴巴普惠体 3.0 55 Regular" w:eastAsia="阿里巴巴普惠体 3.0 55 Regular" w:cs="阿里巴巴普惠体 3.0 55 Regular"/>
                          <w:color w:val="000000" w:themeColor="text1"/>
                          <w:sz w:val="20"/>
                          <w:szCs w:val="20"/>
                          <w:vertAlign w:val="superscript"/>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sz w:val="20"/>
                          <w:szCs w:val="20"/>
                          <w14:textFill>
                            <w14:solidFill>
                              <w14:schemeClr w14:val="tx1"/>
                            </w14:solidFill>
                          </w14:textFill>
                        </w:rPr>
                        <w:t xml:space="preserve">then click </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w:t>
                      </w:r>
                      <w:r>
                        <w:rPr>
                          <w:rFonts w:hint="eastAsia" w:ascii="阿里巴巴普惠体 3.0 55 Regular" w:hAnsi="阿里巴巴普惠体 3.0 55 Regular" w:eastAsia="阿里巴巴普惠体 3.0 55 Regular" w:cs="阿里巴巴普惠体 3.0 55 Regular"/>
                          <w:b/>
                          <w:bCs/>
                          <w:color w:val="000000" w:themeColor="text1"/>
                          <w:sz w:val="20"/>
                          <w:szCs w:val="20"/>
                          <w:lang w:val="en-US" w:eastAsia="zh-CN"/>
                          <w14:textFill>
                            <w14:solidFill>
                              <w14:schemeClr w14:val="tx1"/>
                            </w14:solidFill>
                          </w14:textFill>
                        </w:rPr>
                        <w:t>Save</w:t>
                      </w:r>
                      <w:r>
                        <w:rPr>
                          <w:rFonts w:ascii="阿里巴巴普惠体 3.0 55 Regular" w:hAnsi="阿里巴巴普惠体 3.0 55 Regular" w:eastAsia="阿里巴巴普惠体 3.0 55 Regular" w:cs="阿里巴巴普惠体 3.0 55 Regular"/>
                          <w:b/>
                          <w:bCs/>
                          <w:color w:val="000000" w:themeColor="text1"/>
                          <w:sz w:val="20"/>
                          <w:szCs w:val="20"/>
                          <w14:textFill>
                            <w14:solidFill>
                              <w14:schemeClr w14:val="tx1"/>
                            </w14:solidFill>
                          </w14:textFill>
                        </w:rPr>
                        <w:t>]</w:t>
                      </w:r>
                    </w:p>
                  </w:txbxContent>
                </v:textbox>
              </v:shape>
            </w:pict>
          </mc:Fallback>
        </mc:AlternateContent>
      </w:r>
      <w:r>
        <w:rPr>
          <w:rFonts w:ascii="阿里巴巴普惠体 3.0 55 Regular" w:hAnsi="阿里巴巴普惠体 3.0 55 Regular" w:eastAsia="阿里巴巴普惠体 3.0 55 Regular" w:cs="阿里巴巴普惠体 3.0 55 Regular"/>
          <w:sz w:val="24"/>
        </w:rPr>
        <w:drawing>
          <wp:inline distT="0" distB="0" distL="0" distR="0">
            <wp:extent cx="5459095" cy="2423160"/>
            <wp:effectExtent l="88900" t="88900" r="90805" b="91440"/>
            <wp:docPr id="246389004" name="图片 131" descr="C:/Users/Streamax/Downloads/标定3.JPG标定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389004" name="图片 131" descr="C:/Users/Streamax/Downloads/标定3.JPG标定3"/>
                    <pic:cNvPicPr>
                      <a:picLocks noChangeAspect="1"/>
                    </pic:cNvPicPr>
                  </pic:nvPicPr>
                  <pic:blipFill>
                    <a:blip r:embed="rId38"/>
                    <a:srcRect t="1937" b="1937"/>
                    <a:stretch>
                      <a:fillRect/>
                    </a:stretch>
                  </pic:blipFill>
                  <pic:spPr>
                    <a:xfrm>
                      <a:off x="0" y="0"/>
                      <a:ext cx="5459095" cy="2481551"/>
                    </a:xfrm>
                    <a:prstGeom prst="roundRect">
                      <a:avLst>
                        <a:gd name="adj" fmla="val 8594"/>
                      </a:avLst>
                    </a:prstGeom>
                    <a:solidFill>
                      <a:srgbClr val="FFFFFF">
                        <a:shade val="85000"/>
                      </a:srgbClr>
                    </a:solidFill>
                    <a:ln w="88900" cap="flat" cmpd="dbl" algn="ctr">
                      <a:solidFill>
                        <a:srgbClr val="1B1F25"/>
                      </a:solidFill>
                      <a:prstDash val="solid"/>
                      <a:round/>
                      <a:headEnd type="none" w="med" len="med"/>
                      <a:tailEnd type="none" w="med" len="med"/>
                    </a:ln>
                    <a:effectLst/>
                  </pic:spPr>
                </pic:pic>
              </a:graphicData>
            </a:graphic>
          </wp:inline>
        </w:drawing>
      </w:r>
    </w:p>
    <w:p w14:paraId="41AAC4C8">
      <w:pPr>
        <w:tabs>
          <w:tab w:val="left" w:pos="3115"/>
        </w:tabs>
        <w:snapToGrid w:val="0"/>
        <w:rPr>
          <w:rFonts w:ascii="阿里巴巴普惠体 3.0 55 Regular" w:hAnsi="阿里巴巴普惠体 3.0 55 Regular" w:eastAsia="阿里巴巴普惠体 3.0 55 Regular" w:cs="阿里巴巴普惠体 3.0 55 Regular"/>
          <w:sz w:val="24"/>
        </w:rPr>
      </w:pPr>
    </w:p>
    <w:p w14:paraId="4F4C0DC3">
      <w:pPr>
        <w:tabs>
          <w:tab w:val="left" w:pos="3115"/>
        </w:tabs>
        <w:snapToGrid w:val="0"/>
        <w:rPr>
          <w:rFonts w:ascii="阿里巴巴普惠体 3.0 55 Regular" w:hAnsi="阿里巴巴普惠体 3.0 55 Regular" w:eastAsia="阿里巴巴普惠体 3.0 55 Regular" w:cs="阿里巴巴普惠体 3.0 55 Regular"/>
          <w:sz w:val="24"/>
        </w:rPr>
      </w:pPr>
    </w:p>
    <w:p w14:paraId="55C088FB">
      <w:pPr>
        <w:snapToGrid w:val="0"/>
        <w:rPr>
          <w:rFonts w:ascii="阿里巴巴普惠体 3.0 55 Regular" w:hAnsi="阿里巴巴普惠体 3.0 55 Regular" w:eastAsia="阿里巴巴普惠体 3.0 55 Regular" w:cs="阿里巴巴普惠体 3.0 55 Regular"/>
          <w:sz w:val="24"/>
        </w:rPr>
      </w:pPr>
    </w:p>
    <w:tbl>
      <w:tblPr>
        <w:tblStyle w:val="29"/>
        <w:tblW w:w="9616" w:type="dxa"/>
        <w:tblInd w:w="0" w:type="dxa"/>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Layout w:type="autofit"/>
        <w:tblCellMar>
          <w:top w:w="0" w:type="dxa"/>
          <w:left w:w="108" w:type="dxa"/>
          <w:bottom w:w="0" w:type="dxa"/>
          <w:right w:w="108" w:type="dxa"/>
        </w:tblCellMar>
      </w:tblPr>
      <w:tblGrid>
        <w:gridCol w:w="1403"/>
        <w:gridCol w:w="8213"/>
      </w:tblGrid>
      <w:tr w14:paraId="6A8CDF52">
        <w:tblPrEx>
          <w:tblBorders>
            <w:top w:val="single" w:color="7F7F7F" w:themeColor="background1" w:themeShade="80" w:sz="12" w:space="0"/>
            <w:left w:val="single" w:color="7F7F7F" w:themeColor="background1" w:themeShade="80" w:sz="12" w:space="0"/>
            <w:bottom w:val="single" w:color="7F7F7F" w:themeColor="background1" w:themeShade="80" w:sz="12" w:space="0"/>
            <w:right w:val="single" w:color="7F7F7F" w:themeColor="background1" w:themeShade="80" w:sz="12" w:space="0"/>
            <w:insideH w:val="single" w:color="7F7F7F" w:themeColor="background1" w:themeShade="80" w:sz="12" w:space="0"/>
            <w:insideV w:val="single" w:color="7F7F7F" w:themeColor="background1" w:themeShade="80" w:sz="12" w:space="0"/>
          </w:tblBorders>
          <w:tblCellMar>
            <w:top w:w="0" w:type="dxa"/>
            <w:left w:w="108" w:type="dxa"/>
            <w:bottom w:w="0" w:type="dxa"/>
            <w:right w:w="108" w:type="dxa"/>
          </w:tblCellMar>
        </w:tblPrEx>
        <w:trPr>
          <w:trHeight w:val="4079" w:hRule="atLeast"/>
        </w:trPr>
        <w:tc>
          <w:tcPr>
            <w:tcW w:w="1403" w:type="dxa"/>
            <w:vAlign w:val="center"/>
          </w:tcPr>
          <w:p w14:paraId="3EF67E93">
            <w:pPr>
              <w:snapToGrid w:val="0"/>
              <w:jc w:val="center"/>
              <w:rPr>
                <w:rFonts w:ascii="阿里巴巴普惠体 3.0 55 Regular" w:hAnsi="阿里巴巴普惠体 3.0 55 Regular" w:eastAsia="阿里巴巴普惠体 3.0 55 Regular" w:cs="阿里巴巴普惠体 3.0 55 Regular"/>
                <w:b/>
                <w:bCs/>
                <w:sz w:val="24"/>
              </w:rPr>
            </w:pPr>
            <w:bookmarkStart w:id="59" w:name="_Hlk187225672"/>
            <w:r>
              <w:rPr>
                <w:rFonts w:ascii="阿里巴巴普惠体 3.0 55 Regular" w:hAnsi="阿里巴巴普惠体 3.0 55 Regular" w:eastAsia="阿里巴巴普惠体 3.0 55 Regular" w:cs="阿里巴巴普惠体 3.0 55 Regular"/>
                <w:b/>
                <w:bCs/>
                <w:sz w:val="24"/>
              </w:rPr>
              <w:drawing>
                <wp:inline distT="0" distB="0" distL="0" distR="0">
                  <wp:extent cx="557530" cy="503555"/>
                  <wp:effectExtent l="0" t="0" r="1270" b="4445"/>
                  <wp:docPr id="1923122741" name="图片 60" descr="图标&#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122741" name="图片 60" descr="图标&#10;&#10;AI 生成的内容可能不正确。"/>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57617" cy="504000"/>
                          </a:xfrm>
                          <a:prstGeom prst="rect">
                            <a:avLst/>
                          </a:prstGeom>
                        </pic:spPr>
                      </pic:pic>
                    </a:graphicData>
                  </a:graphic>
                </wp:inline>
              </w:drawing>
            </w:r>
          </w:p>
          <w:p w14:paraId="1162B302">
            <w:pPr>
              <w:snapToGrid w:val="0"/>
              <w:jc w:val="center"/>
              <w:rPr>
                <w:rFonts w:ascii="阿里巴巴普惠体 3.0 55 Regular" w:hAnsi="阿里巴巴普惠体 3.0 55 Regular" w:eastAsia="阿里巴巴普惠体 3.0 55 Regular" w:cs="阿里巴巴普惠体 3.0 55 Regular"/>
                <w:b/>
                <w:bCs/>
                <w:sz w:val="22"/>
                <w:szCs w:val="22"/>
              </w:rPr>
            </w:pPr>
            <w:r>
              <w:rPr>
                <w:rFonts w:hint="eastAsia" w:ascii="阿里巴巴普惠体 3.0 55 Regular" w:hAnsi="阿里巴巴普惠体 3.0 55 Regular" w:eastAsia="阿里巴巴普惠体 3.0 55 Regular" w:cs="阿里巴巴普惠体 3.0 55 Regular"/>
                <w:b/>
                <w:bCs/>
              </w:rPr>
              <w:t>Warning</w:t>
            </w:r>
          </w:p>
        </w:tc>
        <w:tc>
          <w:tcPr>
            <w:tcW w:w="8213" w:type="dxa"/>
            <w:vAlign w:val="center"/>
          </w:tcPr>
          <w:p w14:paraId="384D2628">
            <w:pPr>
              <w:pStyle w:val="48"/>
              <w:numPr>
                <w:ilvl w:val="0"/>
                <w:numId w:val="7"/>
              </w:numPr>
              <w:snapToGrid w:val="0"/>
              <w:ind w:left="459" w:right="118" w:rightChars="56" w:hanging="301"/>
              <w:contextualSpacing w:val="0"/>
              <w:rPr>
                <w:rFonts w:ascii="阿里巴巴普惠体 3.0 55 Regular" w:hAnsi="阿里巴巴普惠体 3.0 55 Regular" w:eastAsia="阿里巴巴普惠体 3.0 55 Regular" w:cs="阿里巴巴普惠体 3.0 55 Regular"/>
              </w:rPr>
            </w:pPr>
            <w:r>
              <w:rPr>
                <w:rFonts w:hint="eastAsia" w:ascii="阿里巴巴普惠体 3.0 55 Regular" w:hAnsi="阿里巴巴普惠体 3.0 55 Regular" w:eastAsia="阿里巴巴普惠体 3.0 55 Regular" w:cs="阿里巴巴普惠体 3.0 55 Regular"/>
                <w:b/>
                <w:bCs/>
                <w:lang w:val="en-US" w:eastAsia="zh-CN"/>
              </w:rPr>
              <w:t>Sentry</w:t>
            </w:r>
            <w:r>
              <w:rPr>
                <w:rFonts w:ascii="阿里巴巴普惠体 3.0 55 Regular" w:hAnsi="阿里巴巴普惠体 3.0 55 Regular" w:eastAsia="阿里巴巴普惠体 3.0 55 Regular" w:cs="阿里巴巴普惠体 3.0 55 Regular"/>
                <w:b/>
                <w:bCs/>
              </w:rPr>
              <w:t xml:space="preserve"> camera calibration must be performed strictly according to the requirements</w:t>
            </w:r>
            <w:r>
              <w:rPr>
                <w:rFonts w:ascii="阿里巴巴普惠体 3.0 55 Regular" w:hAnsi="阿里巴巴普惠体 3.0 55 Regular" w:eastAsia="阿里巴巴普惠体 3.0 55 Regular" w:cs="阿里巴巴普惠体 3.0 55 Regular"/>
              </w:rPr>
              <w:t>:</w:t>
            </w:r>
            <w:r>
              <w:rPr>
                <w:rFonts w:hint="eastAsia" w:ascii="阿里巴巴普惠体 3.0 55 Regular" w:hAnsi="阿里巴巴普惠体 3.0 55 Regular" w:eastAsia="阿里巴巴普惠体 3.0 55 Regular" w:cs="阿里巴巴普惠体 3.0 55 Regular"/>
              </w:rPr>
              <w:t>Perform point marking and calibration on the vehicle body area first, followed by point marking and calibration on the suspicious area. Within each calibration range, the selected points will form a line segment, with both ends of the segment perpendicular to the vehicle body, thereby defining a range interval.</w:t>
            </w:r>
          </w:p>
          <w:p w14:paraId="70339363">
            <w:pPr>
              <w:pStyle w:val="48"/>
              <w:numPr>
                <w:ilvl w:val="0"/>
                <w:numId w:val="7"/>
              </w:numPr>
              <w:snapToGrid w:val="0"/>
              <w:ind w:left="459" w:right="118" w:rightChars="56" w:hanging="301"/>
              <w:contextualSpacing w:val="0"/>
              <w:rPr>
                <w:rFonts w:ascii="阿里巴巴普惠体 3.0 55 Regular" w:hAnsi="阿里巴巴普惠体 3.0 55 Regular" w:eastAsia="阿里巴巴普惠体 3.0 55 Regular" w:cs="阿里巴巴普惠体 3.0 55 Regular"/>
              </w:rPr>
            </w:pPr>
            <w:r>
              <w:rPr>
                <w:rFonts w:ascii="阿里巴巴普惠体 3.0 55 Regular" w:hAnsi="阿里巴巴普惠体 3.0 55 Regular" w:eastAsia="阿里巴巴普惠体 3.0 55 Regular" w:cs="阿里巴巴普惠体 3.0 55 Regular"/>
                <w:b/>
                <w:bCs/>
              </w:rPr>
              <w:t>Failure to follow the required procedures</w:t>
            </w:r>
            <w:r>
              <w:rPr>
                <w:rFonts w:hint="eastAsia" w:ascii="阿里巴巴普惠体 3.0 55 Regular" w:hAnsi="阿里巴巴普惠体 3.0 55 Regular" w:eastAsia="阿里巴巴普惠体 3.0 55 Regular" w:cs="阿里巴巴普惠体 3.0 55 Regular"/>
              </w:rPr>
              <w:t>will prevent the sentinel system from accurately obtaining the image information, which may affect its judgment ability, thereby possibly reducing the accuracy of the alarm or causing the system to malfunction.</w:t>
            </w:r>
          </w:p>
          <w:p w14:paraId="05AA1FA6">
            <w:pPr>
              <w:pStyle w:val="48"/>
              <w:numPr>
                <w:ilvl w:val="0"/>
                <w:numId w:val="7"/>
              </w:numPr>
              <w:snapToGrid w:val="0"/>
              <w:ind w:left="459" w:right="118" w:rightChars="56" w:hanging="301"/>
              <w:contextualSpacing w:val="0"/>
              <w:rPr>
                <w:rFonts w:ascii="阿里巴巴普惠体 3.0 55 Regular" w:hAnsi="阿里巴巴普惠体 3.0 55 Regular" w:eastAsia="阿里巴巴普惠体 3.0 55 Regular" w:cs="阿里巴巴普惠体 3.0 55 Regular"/>
                <w:sz w:val="20"/>
                <w:szCs w:val="20"/>
              </w:rPr>
            </w:pPr>
            <w:r>
              <w:rPr>
                <w:rFonts w:ascii="阿里巴巴普惠体 3.0 55 Regular" w:hAnsi="阿里巴巴普惠体 3.0 55 Regular" w:eastAsia="阿里巴巴普惠体 3.0 55 Regular" w:cs="阿里巴巴普惠体 3.0 55 Regular"/>
              </w:rPr>
              <w:t xml:space="preserve">The company </w:t>
            </w:r>
            <w:r>
              <w:rPr>
                <w:rFonts w:ascii="阿里巴巴普惠体 3.0 55 Regular" w:hAnsi="阿里巴巴普惠体 3.0 55 Regular" w:eastAsia="阿里巴巴普惠体 3.0 55 Regular" w:cs="阿里巴巴普惠体 3.0 55 Regular"/>
                <w:b/>
                <w:bCs/>
              </w:rPr>
              <w:t>does not assume responsibility</w:t>
            </w:r>
            <w:r>
              <w:rPr>
                <w:rFonts w:ascii="阿里巴巴普惠体 3.0 55 Regular" w:hAnsi="阿里巴巴普惠体 3.0 55 Regular" w:eastAsia="阿里巴巴普惠体 3.0 55 Regular" w:cs="阿里巴巴普惠体 3.0 55 Regular"/>
              </w:rPr>
              <w:t xml:space="preserve"> for any functional issues caused by improper installation or calibration</w:t>
            </w:r>
          </w:p>
        </w:tc>
      </w:tr>
      <w:bookmarkEnd w:id="59"/>
    </w:tbl>
    <w:p w14:paraId="03366632">
      <w:pPr>
        <w:tabs>
          <w:tab w:val="left" w:pos="3115"/>
        </w:tabs>
        <w:snapToGrid w:val="0"/>
        <w:rPr>
          <w:rFonts w:ascii="阿里巴巴普惠体 3.0 55 Regular" w:hAnsi="阿里巴巴普惠体 3.0 55 Regular" w:eastAsia="阿里巴巴普惠体 3.0 55 Regular" w:cs="阿里巴巴普惠体 3.0 55 Regular"/>
          <w:sz w:val="24"/>
          <w:lang w:val="en-AU"/>
        </w:rPr>
      </w:pPr>
    </w:p>
    <w:p w14:paraId="56E35F3C">
      <w:pPr>
        <w:snapToGrid w:val="0"/>
        <w:rPr>
          <w:rFonts w:ascii="阿里巴巴普惠体 3.0 55 Regular" w:hAnsi="阿里巴巴普惠体 3.0 55 Regular" w:eastAsia="阿里巴巴普惠体 3.0 55 Regular" w:cs="阿里巴巴普惠体 3.0 55 Regular"/>
          <w:b/>
          <w:bCs/>
          <w:sz w:val="24"/>
          <w:lang w:val="en-AU"/>
        </w:rPr>
      </w:pPr>
    </w:p>
    <w:sectPr>
      <w:pgSz w:w="11906" w:h="16838"/>
      <w:pgMar w:top="1134" w:right="1134" w:bottom="1134" w:left="1134"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阿里巴巴普惠体 3.0 55 Regular">
    <w:altName w:val="宋体"/>
    <w:panose1 w:val="00020600040101010101"/>
    <w:charset w:val="86"/>
    <w:family w:val="roman"/>
    <w:pitch w:val="default"/>
    <w:sig w:usb0="00000000" w:usb1="00000000" w:usb2="0000001E" w:usb3="00000000" w:csb0="0004009F" w:csb1="00000000"/>
  </w:font>
  <w:font w:name="Century Gothic">
    <w:panose1 w:val="020B0502020202020204"/>
    <w:charset w:val="00"/>
    <w:family w:val="swiss"/>
    <w:pitch w:val="default"/>
    <w:sig w:usb0="00000287" w:usb1="00000000" w:usb2="00000000" w:usb3="00000000" w:csb0="2000009F" w:csb1="DFD70000"/>
  </w:font>
  <w:font w:name="微软雅黑">
    <w:panose1 w:val="020B0503020204020204"/>
    <w:charset w:val="86"/>
    <w:family w:val="auto"/>
    <w:pitch w:val="default"/>
    <w:sig w:usb0="80000287" w:usb1="2ACF3C50" w:usb2="00000016" w:usb3="00000000" w:csb0="0004001F" w:csb1="00000000"/>
  </w:font>
  <w:font w:name="思源黑体 CN Regular">
    <w:altName w:val="Yu Gothic"/>
    <w:panose1 w:val="020B0500000000000000"/>
    <w:charset w:val="80"/>
    <w:family w:val="swiss"/>
    <w:pitch w:val="default"/>
    <w:sig w:usb0="00000000" w:usb1="00000000" w:usb2="00000016" w:usb3="00000000" w:csb0="00060107" w:csb1="00000000"/>
  </w:font>
  <w:font w:name="Yu Gothic">
    <w:panose1 w:val="020B0400000000000000"/>
    <w:charset w:val="80"/>
    <w:family w:val="auto"/>
    <w:pitch w:val="default"/>
    <w:sig w:usb0="E00002FF" w:usb1="2AC7FDFF" w:usb2="00000016" w:usb3="00000000" w:csb0="2002009F" w:csb1="00000000"/>
  </w:font>
  <w:font w:name="Segoe UI">
    <w:panose1 w:val="020B0502040204020203"/>
    <w:charset w:val="00"/>
    <w:family w:val="auto"/>
    <w:pitch w:val="default"/>
    <w:sig w:usb0="E4002EFF" w:usb1="C000E47F" w:usb2="00000009" w:usb3="00000000" w:csb0="200001FF" w:csb1="00000000"/>
  </w:font>
  <w:font w:name="Arial">
    <w:panose1 w:val="020B0604020202020204"/>
    <w:charset w:val="00"/>
    <w:family w:val="auto"/>
    <w:pitch w:val="default"/>
    <w:sig w:usb0="E0002EFF" w:usb1="C000785B" w:usb2="00000009" w:usb3="00000000" w:csb0="400001FF" w:csb1="FFFF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8F2E0">
    <w:pPr>
      <w:pStyle w:val="17"/>
    </w:pPr>
    <w:r>
      <mc:AlternateContent>
        <mc:Choice Requires="wps">
          <w:drawing>
            <wp:anchor distT="0" distB="0" distL="0" distR="0" simplePos="0" relativeHeight="251659264" behindDoc="0" locked="0" layoutInCell="1" allowOverlap="1">
              <wp:simplePos x="0" y="0"/>
              <wp:positionH relativeFrom="rightMargin">
                <wp:posOffset>-330835</wp:posOffset>
              </wp:positionH>
              <wp:positionV relativeFrom="bottomMargin">
                <wp:posOffset>154940</wp:posOffset>
              </wp:positionV>
              <wp:extent cx="329565" cy="262255"/>
              <wp:effectExtent l="0" t="0" r="635" b="4445"/>
              <wp:wrapSquare wrapText="bothSides"/>
              <wp:docPr id="40" name="矩形 11"/>
              <wp:cNvGraphicFramePr/>
              <a:graphic xmlns:a="http://schemas.openxmlformats.org/drawingml/2006/main">
                <a:graphicData uri="http://schemas.microsoft.com/office/word/2010/wordprocessingShape">
                  <wps:wsp>
                    <wps:cNvSpPr/>
                    <wps:spPr>
                      <a:xfrm>
                        <a:off x="0" y="0"/>
                        <a:ext cx="329565" cy="262255"/>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A13924">
                          <w:pPr>
                            <w:jc w:val="center"/>
                            <w:rPr>
                              <w:color w:val="FFFFFF" w:themeColor="background1"/>
                              <w:sz w:val="20"/>
                              <w:szCs w:val="20"/>
                              <w14:textFill>
                                <w14:solidFill>
                                  <w14:schemeClr w14:val="bg1"/>
                                </w14:solidFill>
                              </w14:textFill>
                            </w:rPr>
                          </w:pPr>
                          <w:r>
                            <w:rPr>
                              <w:color w:val="FFFFFF" w:themeColor="background1"/>
                              <w:sz w:val="20"/>
                              <w:szCs w:val="20"/>
                              <w14:textFill>
                                <w14:solidFill>
                                  <w14:schemeClr w14:val="bg1"/>
                                </w14:solidFill>
                              </w14:textFill>
                            </w:rPr>
                            <w:fldChar w:fldCharType="begin"/>
                          </w:r>
                          <w:r>
                            <w:rPr>
                              <w:color w:val="FFFFFF" w:themeColor="background1"/>
                              <w:sz w:val="20"/>
                              <w:szCs w:val="20"/>
                              <w14:textFill>
                                <w14:solidFill>
                                  <w14:schemeClr w14:val="bg1"/>
                                </w14:solidFill>
                              </w14:textFill>
                            </w:rPr>
                            <w:instrText xml:space="preserve">PAGE   \* MERGEFORMAT</w:instrText>
                          </w:r>
                          <w:r>
                            <w:rPr>
                              <w:color w:val="FFFFFF" w:themeColor="background1"/>
                              <w:sz w:val="20"/>
                              <w:szCs w:val="20"/>
                              <w14:textFill>
                                <w14:solidFill>
                                  <w14:schemeClr w14:val="bg1"/>
                                </w14:solidFill>
                              </w14:textFill>
                            </w:rPr>
                            <w:fldChar w:fldCharType="separate"/>
                          </w:r>
                          <w:r>
                            <w:rPr>
                              <w:color w:val="FFFFFF" w:themeColor="background1"/>
                              <w:sz w:val="20"/>
                              <w:szCs w:val="20"/>
                              <w:lang w:val="zh-CN"/>
                              <w14:textFill>
                                <w14:solidFill>
                                  <w14:schemeClr w14:val="bg1"/>
                                </w14:solidFill>
                              </w14:textFill>
                            </w:rPr>
                            <w:t>2</w:t>
                          </w:r>
                          <w:r>
                            <w:rPr>
                              <w:color w:val="FFFFFF" w:themeColor="background1"/>
                              <w:sz w:val="20"/>
                              <w:szCs w:val="20"/>
                              <w14:textFill>
                                <w14:solidFill>
                                  <w14:schemeClr w14:val="bg1"/>
                                </w14:solidFill>
                              </w14:textFill>
                            </w:rPr>
                            <w:fldChar w:fldCharType="end"/>
                          </w:r>
                        </w:p>
                      </w:txbxContent>
                    </wps:txbx>
                    <wps:bodyPr rot="0" spcFirstLastPara="0" vertOverflow="overflow" horzOverflow="overflow" vert="horz" wrap="square" lIns="91440" tIns="45720" rIns="91440" bIns="45720" numCol="1" spcCol="0" rtlCol="0" fromWordArt="0" anchor="b" anchorCtr="0" forceAA="0" compatLnSpc="1">
                      <a:noAutofit/>
                    </wps:bodyPr>
                  </wps:wsp>
                </a:graphicData>
              </a:graphic>
            </wp:anchor>
          </w:drawing>
        </mc:Choice>
        <mc:Fallback>
          <w:pict>
            <v:rect id="矩形 11" o:spid="_x0000_s1026" o:spt="1" style="position:absolute;left:0pt;margin-left:512.55pt;margin-top:793.5pt;height:20.65pt;width:25.95pt;mso-position-horizontal-relative:page;mso-position-vertical-relative:page;mso-wrap-distance-bottom:0pt;mso-wrap-distance-left:0pt;mso-wrap-distance-right:0pt;mso-wrap-distance-top:0pt;z-index:251659264;v-text-anchor:bottom;mso-width-relative:page;mso-height-relative:page;" fillcolor="#000000 [3213]" filled="t" stroked="f" coordsize="21600,21600" o:gfxdata="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TQLcz9gAAAAHAQAADwAAAAAAAAABACAAAAAiAAAAZHJzL2Rvd25y&#10;ZXYueG1sUEsBAhQAFAAAAAgAh07iQPYAdtBwAgAA1QQAAA4AAAAAAAAAAQAgAAAAJwEAAGRycy9l&#10;Mm9Eb2MueG1sUEsFBgAAAAAGAAYAWQEAAAkGAAAAAA==&#10;">
              <v:fill on="t" focussize="0,0"/>
              <v:stroke on="f" weight="3pt" miterlimit="8" joinstyle="miter"/>
              <v:imagedata o:title=""/>
              <o:lock v:ext="edit" aspectratio="f"/>
              <v:textbox>
                <w:txbxContent>
                  <w:p w14:paraId="44A13924">
                    <w:pPr>
                      <w:jc w:val="center"/>
                      <w:rPr>
                        <w:color w:val="FFFFFF" w:themeColor="background1"/>
                        <w:sz w:val="20"/>
                        <w:szCs w:val="20"/>
                        <w14:textFill>
                          <w14:solidFill>
                            <w14:schemeClr w14:val="bg1"/>
                          </w14:solidFill>
                        </w14:textFill>
                      </w:rPr>
                    </w:pPr>
                    <w:r>
                      <w:rPr>
                        <w:color w:val="FFFFFF" w:themeColor="background1"/>
                        <w:sz w:val="20"/>
                        <w:szCs w:val="20"/>
                        <w14:textFill>
                          <w14:solidFill>
                            <w14:schemeClr w14:val="bg1"/>
                          </w14:solidFill>
                        </w14:textFill>
                      </w:rPr>
                      <w:fldChar w:fldCharType="begin"/>
                    </w:r>
                    <w:r>
                      <w:rPr>
                        <w:color w:val="FFFFFF" w:themeColor="background1"/>
                        <w:sz w:val="20"/>
                        <w:szCs w:val="20"/>
                        <w14:textFill>
                          <w14:solidFill>
                            <w14:schemeClr w14:val="bg1"/>
                          </w14:solidFill>
                        </w14:textFill>
                      </w:rPr>
                      <w:instrText xml:space="preserve">PAGE   \* MERGEFORMAT</w:instrText>
                    </w:r>
                    <w:r>
                      <w:rPr>
                        <w:color w:val="FFFFFF" w:themeColor="background1"/>
                        <w:sz w:val="20"/>
                        <w:szCs w:val="20"/>
                        <w14:textFill>
                          <w14:solidFill>
                            <w14:schemeClr w14:val="bg1"/>
                          </w14:solidFill>
                        </w14:textFill>
                      </w:rPr>
                      <w:fldChar w:fldCharType="separate"/>
                    </w:r>
                    <w:r>
                      <w:rPr>
                        <w:color w:val="FFFFFF" w:themeColor="background1"/>
                        <w:sz w:val="20"/>
                        <w:szCs w:val="20"/>
                        <w:lang w:val="zh-CN"/>
                        <w14:textFill>
                          <w14:solidFill>
                            <w14:schemeClr w14:val="bg1"/>
                          </w14:solidFill>
                        </w14:textFill>
                      </w:rPr>
                      <w:t>2</w:t>
                    </w:r>
                    <w:r>
                      <w:rPr>
                        <w:color w:val="FFFFFF" w:themeColor="background1"/>
                        <w:sz w:val="20"/>
                        <w:szCs w:val="20"/>
                        <w14:textFill>
                          <w14:solidFill>
                            <w14:schemeClr w14:val="bg1"/>
                          </w14:solidFill>
                        </w14:textFill>
                      </w:rPr>
                      <w:fldChar w:fldCharType="end"/>
                    </w:r>
                  </w:p>
                </w:txbxContent>
              </v:textbox>
              <w10:wrap type="square"/>
            </v:rect>
          </w:pict>
        </mc:Fallback>
      </mc:AlternateContent>
    </w:r>
    <w:r>
      <w:rPr>
        <w:color w:val="808080" w:themeColor="background1" w:themeShade="80"/>
      </w:rPr>
      <mc:AlternateContent>
        <mc:Choice Requires="wpg">
          <w:drawing>
            <wp:anchor distT="0" distB="0" distL="0" distR="0" simplePos="0" relativeHeight="251660288" behindDoc="0" locked="0" layoutInCell="1" allowOverlap="1">
              <wp:simplePos x="0" y="0"/>
              <wp:positionH relativeFrom="margin">
                <wp:align>right</wp:align>
              </wp:positionH>
              <mc:AlternateContent>
                <mc:Choice Requires="wp14">
                  <wp:positionV relativeFrom="bottomMargin">
                    <wp14:pctPosVOffset>20000</wp14:pctPosVOffset>
                  </wp:positionV>
                </mc:Choice>
                <mc:Fallback>
                  <wp:positionV relativeFrom="page">
                    <wp:posOffset>10076180</wp:posOffset>
                  </wp:positionV>
                </mc:Fallback>
              </mc:AlternateContent>
              <wp:extent cx="5942965" cy="320040"/>
              <wp:effectExtent l="0" t="0" r="1270" b="0"/>
              <wp:wrapSquare wrapText="bothSides"/>
              <wp:docPr id="37" name="组 37"/>
              <wp:cNvGraphicFramePr/>
              <a:graphic xmlns:a="http://schemas.openxmlformats.org/drawingml/2006/main">
                <a:graphicData uri="http://schemas.microsoft.com/office/word/2010/wordprocessingGroup">
                  <wpg:wgp>
                    <wpg:cNvGrpSpPr/>
                    <wpg:grpSpPr>
                      <a:xfrm>
                        <a:off x="0" y="0"/>
                        <a:ext cx="5943599" cy="320040"/>
                        <a:chOff x="1" y="0"/>
                        <a:chExt cx="5962649" cy="323851"/>
                      </a:xfrm>
                    </wpg:grpSpPr>
                    <wps:wsp>
                      <wps:cNvPr id="38" name="矩形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9" name="文本框 39"/>
                      <wps:cNvSpPr txBox="1"/>
                      <wps:spPr>
                        <a:xfrm>
                          <a:off x="1" y="66676"/>
                          <a:ext cx="5484466"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65ED23">
                            <w:pPr>
                              <w:ind w:right="420"/>
                              <w:rPr>
                                <w:color w:val="808080" w:themeColor="text1" w:themeTint="80"/>
                                <w14:textFill>
                                  <w14:solidFill>
                                    <w14:schemeClr w14:val="tx1">
                                      <w14:lumMod w14:val="50000"/>
                                      <w14:lumOff w14:val="50000"/>
                                    </w14:schemeClr>
                                  </w14:solidFill>
                                </w14:textFill>
                              </w:rPr>
                            </w:pPr>
                          </w:p>
                          <w:p w14:paraId="0047269E">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noAutofit/>
                      </wps:bodyPr>
                    </wps:wsp>
                  </wpg:wgp>
                </a:graphicData>
              </a:graphic>
              <wp14:sizeRelH relativeFrom="margin">
                <wp14:pctWidth>100000</wp14:pctWidth>
              </wp14:sizeRelH>
              <wp14:sizeRelV relativeFrom="page">
                <wp14:pctHeight>0</wp14:pctHeight>
              </wp14:sizeRelV>
            </wp:anchor>
          </w:drawing>
        </mc:Choice>
        <mc:Fallback>
          <w:pict>
            <v:group id="组 37" o:spid="_x0000_s1026" o:spt="203" style="position:absolute;left:0pt;margin-left:56.7pt;margin-top:793.4pt;height:25.2pt;width:467.95pt;mso-position-horizontal-relative:page;mso-position-vertical-relative:page;mso-wrap-distance-bottom:0pt;mso-wrap-distance-left:0pt;mso-wrap-distance-right:0pt;mso-wrap-distance-top:0pt;z-index:251660288;mso-width-relative:margin;mso-height-relative:page;mso-width-percent:1000;" coordorigin="1,0" coordsize="5962649,323851" o:gfxdata="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">
              <o:lock v:ext="edit" aspectratio="f"/>
              <v:rect id="_x0000_s1026" o:spid="_x0000_s1026" o:spt="1" style="position:absolute;left:19050;top:0;height:18826;width:5943600;v-text-anchor:middle;" fillcolor="#000000 [3213]" filled="t" stroked="f" coordsize="21600,21600" o:gfxdata="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WWsgvQAA&#10;ANs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shape id="_x0000_s1026" o:spid="_x0000_s1026" o:spt="202" type="#_x0000_t202" style="position:absolute;left:1;top:66676;height:257175;width:5484466;v-text-anchor:bottom;" filled="f" stroked="f" coordsize="21600,21600" o:gfxdata="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tu19vQAA&#10;ANsAAAAPAAAAAAAAAAEAIAAAACIAAABkcnMvZG93bnJldi54bWxQSwECFAAUAAAACACHTuJAMy8F&#10;njsAAAA5AAAAEAAAAAAAAAABACAAAAAMAQAAZHJzL3NoYXBleG1sLnhtbFBLBQYAAAAABgAGAFsB&#10;AAC2AwAAAAA=&#10;">
                <v:fill on="f" focussize="0,0"/>
                <v:stroke on="f" weight="0.5pt"/>
                <v:imagedata o:title=""/>
                <o:lock v:ext="edit" aspectratio="f"/>
                <v:textbox inset="2.54mm,1.27mm,2.54mm,0mm">
                  <w:txbxContent>
                    <w:p w14:paraId="2B65ED23">
                      <w:pPr>
                        <w:ind w:right="420"/>
                        <w:rPr>
                          <w:color w:val="808080" w:themeColor="text1" w:themeTint="80"/>
                          <w14:textFill>
                            <w14:solidFill>
                              <w14:schemeClr w14:val="tx1">
                                <w14:lumMod w14:val="50000"/>
                                <w14:lumOff w14:val="50000"/>
                              </w14:schemeClr>
                            </w14:solidFill>
                          </w14:textFill>
                        </w:rPr>
                      </w:pPr>
                    </w:p>
                    <w:p w14:paraId="0047269E">
                      <w:pPr>
                        <w:jc w:val="right"/>
                        <w:rPr>
                          <w:color w:val="808080" w:themeColor="background1" w:themeShade="80"/>
                        </w:rPr>
                      </w:pPr>
                    </w:p>
                  </w:txbxContent>
                </v:textbox>
              </v:shape>
              <w10:wrap type="square"/>
            </v:group>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D2FF76"/>
    <w:multiLevelType w:val="singleLevel"/>
    <w:tmpl w:val="A7D2FF76"/>
    <w:lvl w:ilvl="0" w:tentative="0">
      <w:start w:val="1"/>
      <w:numFmt w:val="bullet"/>
      <w:lvlText w:val=""/>
      <w:lvlJc w:val="left"/>
      <w:pPr>
        <w:ind w:left="420" w:hanging="420"/>
      </w:pPr>
      <w:rPr>
        <w:rFonts w:hint="default" w:ascii="Wingdings" w:hAnsi="Wingdings"/>
      </w:rPr>
    </w:lvl>
  </w:abstractNum>
  <w:abstractNum w:abstractNumId="1">
    <w:nsid w:val="14C509C7"/>
    <w:multiLevelType w:val="multilevel"/>
    <w:tmpl w:val="14C509C7"/>
    <w:lvl w:ilvl="0" w:tentative="0">
      <w:start w:val="1"/>
      <w:numFmt w:val="decimal"/>
      <w:lvlText w:val="%1."/>
      <w:lvlJc w:val="left"/>
      <w:pPr>
        <w:ind w:left="360" w:hanging="360"/>
      </w:pPr>
      <w:rPr>
        <w:rFonts w:ascii="思源黑体 CN Regular" w:hAnsi="思源黑体 CN Regular" w:eastAsia="思源黑体 CN Regular" w:cs="Times New Roman"/>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2493430B"/>
    <w:multiLevelType w:val="multilevel"/>
    <w:tmpl w:val="2493430B"/>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7AA342D"/>
    <w:multiLevelType w:val="multilevel"/>
    <w:tmpl w:val="37AA342D"/>
    <w:lvl w:ilvl="0" w:tentative="0">
      <w:start w:val="1"/>
      <w:numFmt w:val="bullet"/>
      <w:lvlText w:val=""/>
      <w:lvlJc w:val="left"/>
      <w:pPr>
        <w:ind w:left="604" w:hanging="440"/>
      </w:pPr>
      <w:rPr>
        <w:rFonts w:hint="default" w:ascii="Wingdings" w:hAnsi="Wingdings"/>
      </w:rPr>
    </w:lvl>
    <w:lvl w:ilvl="1" w:tentative="0">
      <w:start w:val="1"/>
      <w:numFmt w:val="bullet"/>
      <w:lvlText w:val=""/>
      <w:lvlJc w:val="left"/>
      <w:pPr>
        <w:ind w:left="1044" w:hanging="440"/>
      </w:pPr>
      <w:rPr>
        <w:rFonts w:hint="default" w:ascii="Wingdings" w:hAnsi="Wingdings"/>
      </w:rPr>
    </w:lvl>
    <w:lvl w:ilvl="2" w:tentative="0">
      <w:start w:val="1"/>
      <w:numFmt w:val="bullet"/>
      <w:lvlText w:val=""/>
      <w:lvlJc w:val="left"/>
      <w:pPr>
        <w:ind w:left="1484" w:hanging="440"/>
      </w:pPr>
      <w:rPr>
        <w:rFonts w:hint="default" w:ascii="Wingdings" w:hAnsi="Wingdings"/>
      </w:rPr>
    </w:lvl>
    <w:lvl w:ilvl="3" w:tentative="0">
      <w:start w:val="1"/>
      <w:numFmt w:val="bullet"/>
      <w:lvlText w:val=""/>
      <w:lvlJc w:val="left"/>
      <w:pPr>
        <w:ind w:left="1924" w:hanging="440"/>
      </w:pPr>
      <w:rPr>
        <w:rFonts w:hint="default" w:ascii="Wingdings" w:hAnsi="Wingdings"/>
      </w:rPr>
    </w:lvl>
    <w:lvl w:ilvl="4" w:tentative="0">
      <w:start w:val="1"/>
      <w:numFmt w:val="bullet"/>
      <w:lvlText w:val=""/>
      <w:lvlJc w:val="left"/>
      <w:pPr>
        <w:ind w:left="2364" w:hanging="440"/>
      </w:pPr>
      <w:rPr>
        <w:rFonts w:hint="default" w:ascii="Wingdings" w:hAnsi="Wingdings"/>
      </w:rPr>
    </w:lvl>
    <w:lvl w:ilvl="5" w:tentative="0">
      <w:start w:val="1"/>
      <w:numFmt w:val="bullet"/>
      <w:lvlText w:val=""/>
      <w:lvlJc w:val="left"/>
      <w:pPr>
        <w:ind w:left="2804" w:hanging="440"/>
      </w:pPr>
      <w:rPr>
        <w:rFonts w:hint="default" w:ascii="Wingdings" w:hAnsi="Wingdings"/>
      </w:rPr>
    </w:lvl>
    <w:lvl w:ilvl="6" w:tentative="0">
      <w:start w:val="1"/>
      <w:numFmt w:val="bullet"/>
      <w:lvlText w:val=""/>
      <w:lvlJc w:val="left"/>
      <w:pPr>
        <w:ind w:left="3244" w:hanging="440"/>
      </w:pPr>
      <w:rPr>
        <w:rFonts w:hint="default" w:ascii="Wingdings" w:hAnsi="Wingdings"/>
      </w:rPr>
    </w:lvl>
    <w:lvl w:ilvl="7" w:tentative="0">
      <w:start w:val="1"/>
      <w:numFmt w:val="bullet"/>
      <w:lvlText w:val=""/>
      <w:lvlJc w:val="left"/>
      <w:pPr>
        <w:ind w:left="3684" w:hanging="440"/>
      </w:pPr>
      <w:rPr>
        <w:rFonts w:hint="default" w:ascii="Wingdings" w:hAnsi="Wingdings"/>
      </w:rPr>
    </w:lvl>
    <w:lvl w:ilvl="8" w:tentative="0">
      <w:start w:val="1"/>
      <w:numFmt w:val="bullet"/>
      <w:lvlText w:val=""/>
      <w:lvlJc w:val="left"/>
      <w:pPr>
        <w:ind w:left="4124" w:hanging="440"/>
      </w:pPr>
      <w:rPr>
        <w:rFonts w:hint="default" w:ascii="Wingdings" w:hAnsi="Wingdings"/>
      </w:rPr>
    </w:lvl>
  </w:abstractNum>
  <w:abstractNum w:abstractNumId="4">
    <w:nsid w:val="3B737B65"/>
    <w:multiLevelType w:val="multilevel"/>
    <w:tmpl w:val="3B737B65"/>
    <w:lvl w:ilvl="0" w:tentative="0">
      <w:start w:val="1"/>
      <w:numFmt w:val="bullet"/>
      <w:lvlText w:val=""/>
      <w:lvlJc w:val="left"/>
      <w:pPr>
        <w:ind w:left="604" w:hanging="440"/>
      </w:pPr>
      <w:rPr>
        <w:rFonts w:hint="default" w:ascii="Wingdings" w:hAnsi="Wingdings"/>
      </w:rPr>
    </w:lvl>
    <w:lvl w:ilvl="1" w:tentative="0">
      <w:start w:val="1"/>
      <w:numFmt w:val="bullet"/>
      <w:lvlText w:val=""/>
      <w:lvlJc w:val="left"/>
      <w:pPr>
        <w:ind w:left="1044" w:hanging="440"/>
      </w:pPr>
      <w:rPr>
        <w:rFonts w:hint="default" w:ascii="Wingdings" w:hAnsi="Wingdings"/>
      </w:rPr>
    </w:lvl>
    <w:lvl w:ilvl="2" w:tentative="0">
      <w:start w:val="1"/>
      <w:numFmt w:val="bullet"/>
      <w:lvlText w:val=""/>
      <w:lvlJc w:val="left"/>
      <w:pPr>
        <w:ind w:left="1484" w:hanging="440"/>
      </w:pPr>
      <w:rPr>
        <w:rFonts w:hint="default" w:ascii="Wingdings" w:hAnsi="Wingdings"/>
      </w:rPr>
    </w:lvl>
    <w:lvl w:ilvl="3" w:tentative="0">
      <w:start w:val="1"/>
      <w:numFmt w:val="bullet"/>
      <w:lvlText w:val=""/>
      <w:lvlJc w:val="left"/>
      <w:pPr>
        <w:ind w:left="1924" w:hanging="440"/>
      </w:pPr>
      <w:rPr>
        <w:rFonts w:hint="default" w:ascii="Wingdings" w:hAnsi="Wingdings"/>
      </w:rPr>
    </w:lvl>
    <w:lvl w:ilvl="4" w:tentative="0">
      <w:start w:val="1"/>
      <w:numFmt w:val="bullet"/>
      <w:lvlText w:val=""/>
      <w:lvlJc w:val="left"/>
      <w:pPr>
        <w:ind w:left="2364" w:hanging="440"/>
      </w:pPr>
      <w:rPr>
        <w:rFonts w:hint="default" w:ascii="Wingdings" w:hAnsi="Wingdings"/>
      </w:rPr>
    </w:lvl>
    <w:lvl w:ilvl="5" w:tentative="0">
      <w:start w:val="1"/>
      <w:numFmt w:val="bullet"/>
      <w:lvlText w:val=""/>
      <w:lvlJc w:val="left"/>
      <w:pPr>
        <w:ind w:left="2804" w:hanging="440"/>
      </w:pPr>
      <w:rPr>
        <w:rFonts w:hint="default" w:ascii="Wingdings" w:hAnsi="Wingdings"/>
      </w:rPr>
    </w:lvl>
    <w:lvl w:ilvl="6" w:tentative="0">
      <w:start w:val="1"/>
      <w:numFmt w:val="bullet"/>
      <w:lvlText w:val=""/>
      <w:lvlJc w:val="left"/>
      <w:pPr>
        <w:ind w:left="3244" w:hanging="440"/>
      </w:pPr>
      <w:rPr>
        <w:rFonts w:hint="default" w:ascii="Wingdings" w:hAnsi="Wingdings"/>
      </w:rPr>
    </w:lvl>
    <w:lvl w:ilvl="7" w:tentative="0">
      <w:start w:val="1"/>
      <w:numFmt w:val="bullet"/>
      <w:lvlText w:val=""/>
      <w:lvlJc w:val="left"/>
      <w:pPr>
        <w:ind w:left="3684" w:hanging="440"/>
      </w:pPr>
      <w:rPr>
        <w:rFonts w:hint="default" w:ascii="Wingdings" w:hAnsi="Wingdings"/>
      </w:rPr>
    </w:lvl>
    <w:lvl w:ilvl="8" w:tentative="0">
      <w:start w:val="1"/>
      <w:numFmt w:val="bullet"/>
      <w:lvlText w:val=""/>
      <w:lvlJc w:val="left"/>
      <w:pPr>
        <w:ind w:left="4124" w:hanging="440"/>
      </w:pPr>
      <w:rPr>
        <w:rFonts w:hint="default" w:ascii="Wingdings" w:hAnsi="Wingdings"/>
      </w:rPr>
    </w:lvl>
  </w:abstractNum>
  <w:abstractNum w:abstractNumId="5">
    <w:nsid w:val="420150C4"/>
    <w:multiLevelType w:val="multilevel"/>
    <w:tmpl w:val="420150C4"/>
    <w:lvl w:ilvl="0" w:tentative="0">
      <w:start w:val="1"/>
      <w:numFmt w:val="decimal"/>
      <w:lvlText w:val="%1."/>
      <w:lvlJc w:val="left"/>
      <w:pPr>
        <w:ind w:left="360" w:hanging="360"/>
      </w:pPr>
      <w:rPr>
        <w:rFonts w:ascii="思源黑体 CN Regular" w:hAnsi="思源黑体 CN Regular" w:eastAsia="思源黑体 CN Regular" w:cs="Times New Roman"/>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4D2F5C8A"/>
    <w:multiLevelType w:val="multilevel"/>
    <w:tmpl w:val="4D2F5C8A"/>
    <w:lvl w:ilvl="0" w:tentative="0">
      <w:start w:val="1"/>
      <w:numFmt w:val="bullet"/>
      <w:lvlText w:val=""/>
      <w:lvlJc w:val="left"/>
      <w:pPr>
        <w:ind w:left="757" w:hanging="440"/>
      </w:pPr>
      <w:rPr>
        <w:rFonts w:hint="default" w:ascii="Wingdings" w:hAnsi="Wingdings"/>
      </w:rPr>
    </w:lvl>
    <w:lvl w:ilvl="1" w:tentative="0">
      <w:start w:val="1"/>
      <w:numFmt w:val="bullet"/>
      <w:lvlText w:val=""/>
      <w:lvlJc w:val="left"/>
      <w:pPr>
        <w:ind w:left="1197" w:hanging="440"/>
      </w:pPr>
      <w:rPr>
        <w:rFonts w:hint="default" w:ascii="Wingdings" w:hAnsi="Wingdings"/>
      </w:rPr>
    </w:lvl>
    <w:lvl w:ilvl="2" w:tentative="0">
      <w:start w:val="1"/>
      <w:numFmt w:val="bullet"/>
      <w:lvlText w:val=""/>
      <w:lvlJc w:val="left"/>
      <w:pPr>
        <w:ind w:left="1637" w:hanging="440"/>
      </w:pPr>
      <w:rPr>
        <w:rFonts w:hint="default" w:ascii="Wingdings" w:hAnsi="Wingdings"/>
      </w:rPr>
    </w:lvl>
    <w:lvl w:ilvl="3" w:tentative="0">
      <w:start w:val="1"/>
      <w:numFmt w:val="bullet"/>
      <w:lvlText w:val=""/>
      <w:lvlJc w:val="left"/>
      <w:pPr>
        <w:ind w:left="2077" w:hanging="440"/>
      </w:pPr>
      <w:rPr>
        <w:rFonts w:hint="default" w:ascii="Wingdings" w:hAnsi="Wingdings"/>
      </w:rPr>
    </w:lvl>
    <w:lvl w:ilvl="4" w:tentative="0">
      <w:start w:val="1"/>
      <w:numFmt w:val="bullet"/>
      <w:lvlText w:val=""/>
      <w:lvlJc w:val="left"/>
      <w:pPr>
        <w:ind w:left="2517" w:hanging="440"/>
      </w:pPr>
      <w:rPr>
        <w:rFonts w:hint="default" w:ascii="Wingdings" w:hAnsi="Wingdings"/>
      </w:rPr>
    </w:lvl>
    <w:lvl w:ilvl="5" w:tentative="0">
      <w:start w:val="1"/>
      <w:numFmt w:val="bullet"/>
      <w:lvlText w:val=""/>
      <w:lvlJc w:val="left"/>
      <w:pPr>
        <w:ind w:left="2957" w:hanging="440"/>
      </w:pPr>
      <w:rPr>
        <w:rFonts w:hint="default" w:ascii="Wingdings" w:hAnsi="Wingdings"/>
      </w:rPr>
    </w:lvl>
    <w:lvl w:ilvl="6" w:tentative="0">
      <w:start w:val="1"/>
      <w:numFmt w:val="bullet"/>
      <w:lvlText w:val=""/>
      <w:lvlJc w:val="left"/>
      <w:pPr>
        <w:ind w:left="3397" w:hanging="440"/>
      </w:pPr>
      <w:rPr>
        <w:rFonts w:hint="default" w:ascii="Wingdings" w:hAnsi="Wingdings"/>
      </w:rPr>
    </w:lvl>
    <w:lvl w:ilvl="7" w:tentative="0">
      <w:start w:val="1"/>
      <w:numFmt w:val="bullet"/>
      <w:lvlText w:val=""/>
      <w:lvlJc w:val="left"/>
      <w:pPr>
        <w:ind w:left="3837" w:hanging="440"/>
      </w:pPr>
      <w:rPr>
        <w:rFonts w:hint="default" w:ascii="Wingdings" w:hAnsi="Wingdings"/>
      </w:rPr>
    </w:lvl>
    <w:lvl w:ilvl="8" w:tentative="0">
      <w:start w:val="1"/>
      <w:numFmt w:val="bullet"/>
      <w:lvlText w:val=""/>
      <w:lvlJc w:val="left"/>
      <w:pPr>
        <w:ind w:left="4277" w:hanging="440"/>
      </w:pPr>
      <w:rPr>
        <w:rFonts w:hint="default" w:ascii="Wingdings" w:hAnsi="Wingdings"/>
      </w:rPr>
    </w:lvl>
  </w:abstractNum>
  <w:num w:numId="1">
    <w:abstractNumId w:val="2"/>
  </w:num>
  <w:num w:numId="2">
    <w:abstractNumId w:val="3"/>
  </w:num>
  <w:num w:numId="3">
    <w:abstractNumId w:val="0"/>
  </w:num>
  <w:num w:numId="4">
    <w:abstractNumId w:val="4"/>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C9D"/>
    <w:rsid w:val="000007A7"/>
    <w:rsid w:val="00001C26"/>
    <w:rsid w:val="00003241"/>
    <w:rsid w:val="00010C20"/>
    <w:rsid w:val="00013A82"/>
    <w:rsid w:val="000205BC"/>
    <w:rsid w:val="00024FB3"/>
    <w:rsid w:val="00033F61"/>
    <w:rsid w:val="0003512C"/>
    <w:rsid w:val="00035FE3"/>
    <w:rsid w:val="0003677C"/>
    <w:rsid w:val="0003735C"/>
    <w:rsid w:val="00037BA7"/>
    <w:rsid w:val="0005075E"/>
    <w:rsid w:val="00050805"/>
    <w:rsid w:val="000513B3"/>
    <w:rsid w:val="00053117"/>
    <w:rsid w:val="00054A11"/>
    <w:rsid w:val="00054FA0"/>
    <w:rsid w:val="000559AA"/>
    <w:rsid w:val="00055B73"/>
    <w:rsid w:val="00074FDF"/>
    <w:rsid w:val="00077235"/>
    <w:rsid w:val="000832E2"/>
    <w:rsid w:val="000848FF"/>
    <w:rsid w:val="00090795"/>
    <w:rsid w:val="0009243C"/>
    <w:rsid w:val="000927A6"/>
    <w:rsid w:val="000947C0"/>
    <w:rsid w:val="00096565"/>
    <w:rsid w:val="000A0DBF"/>
    <w:rsid w:val="000A1DFE"/>
    <w:rsid w:val="000A2B45"/>
    <w:rsid w:val="000B19C5"/>
    <w:rsid w:val="000B5769"/>
    <w:rsid w:val="000C023A"/>
    <w:rsid w:val="000C5762"/>
    <w:rsid w:val="000C6CF1"/>
    <w:rsid w:val="000E1B63"/>
    <w:rsid w:val="000E21F3"/>
    <w:rsid w:val="000F5503"/>
    <w:rsid w:val="000F5E69"/>
    <w:rsid w:val="000F64F3"/>
    <w:rsid w:val="00100652"/>
    <w:rsid w:val="001022F5"/>
    <w:rsid w:val="00103841"/>
    <w:rsid w:val="00105701"/>
    <w:rsid w:val="00110BE8"/>
    <w:rsid w:val="00113BA9"/>
    <w:rsid w:val="00116190"/>
    <w:rsid w:val="001226F9"/>
    <w:rsid w:val="0013717C"/>
    <w:rsid w:val="00137F8C"/>
    <w:rsid w:val="00154265"/>
    <w:rsid w:val="00156173"/>
    <w:rsid w:val="00160CEF"/>
    <w:rsid w:val="001651C6"/>
    <w:rsid w:val="00166087"/>
    <w:rsid w:val="00166C5F"/>
    <w:rsid w:val="00173537"/>
    <w:rsid w:val="00174425"/>
    <w:rsid w:val="001751AF"/>
    <w:rsid w:val="00175790"/>
    <w:rsid w:val="001863BA"/>
    <w:rsid w:val="00187119"/>
    <w:rsid w:val="0019604D"/>
    <w:rsid w:val="00197200"/>
    <w:rsid w:val="001A0232"/>
    <w:rsid w:val="001A1A01"/>
    <w:rsid w:val="001A62D0"/>
    <w:rsid w:val="001A7828"/>
    <w:rsid w:val="001B084D"/>
    <w:rsid w:val="001C593E"/>
    <w:rsid w:val="001C7914"/>
    <w:rsid w:val="001D002C"/>
    <w:rsid w:val="001D1A7A"/>
    <w:rsid w:val="001D3438"/>
    <w:rsid w:val="001D43CD"/>
    <w:rsid w:val="001D4ACA"/>
    <w:rsid w:val="001D4BE6"/>
    <w:rsid w:val="001D4F48"/>
    <w:rsid w:val="001D7B62"/>
    <w:rsid w:val="001E0796"/>
    <w:rsid w:val="001E3115"/>
    <w:rsid w:val="001E6633"/>
    <w:rsid w:val="001E6CFC"/>
    <w:rsid w:val="001F1386"/>
    <w:rsid w:val="0020689C"/>
    <w:rsid w:val="002117EC"/>
    <w:rsid w:val="00221CBC"/>
    <w:rsid w:val="00222B1D"/>
    <w:rsid w:val="00223259"/>
    <w:rsid w:val="00226B3E"/>
    <w:rsid w:val="00227F30"/>
    <w:rsid w:val="002306A7"/>
    <w:rsid w:val="002348C5"/>
    <w:rsid w:val="002348F6"/>
    <w:rsid w:val="00235683"/>
    <w:rsid w:val="0024003E"/>
    <w:rsid w:val="00243C66"/>
    <w:rsid w:val="00245EB7"/>
    <w:rsid w:val="002461BD"/>
    <w:rsid w:val="0024668F"/>
    <w:rsid w:val="00253D1F"/>
    <w:rsid w:val="00255F2A"/>
    <w:rsid w:val="00257B59"/>
    <w:rsid w:val="002620EB"/>
    <w:rsid w:val="00265536"/>
    <w:rsid w:val="00275AB9"/>
    <w:rsid w:val="002777B4"/>
    <w:rsid w:val="00281F8A"/>
    <w:rsid w:val="00286C44"/>
    <w:rsid w:val="002871F5"/>
    <w:rsid w:val="00287B14"/>
    <w:rsid w:val="00292381"/>
    <w:rsid w:val="002A14B8"/>
    <w:rsid w:val="002A2903"/>
    <w:rsid w:val="002A294D"/>
    <w:rsid w:val="002A3D97"/>
    <w:rsid w:val="002A7E33"/>
    <w:rsid w:val="002B4CC1"/>
    <w:rsid w:val="002B7077"/>
    <w:rsid w:val="002C0356"/>
    <w:rsid w:val="002C263D"/>
    <w:rsid w:val="002C2C1B"/>
    <w:rsid w:val="002C3383"/>
    <w:rsid w:val="002C51CA"/>
    <w:rsid w:val="002C5768"/>
    <w:rsid w:val="002C62EB"/>
    <w:rsid w:val="002C6410"/>
    <w:rsid w:val="002C6E08"/>
    <w:rsid w:val="002C7E67"/>
    <w:rsid w:val="002D3ACB"/>
    <w:rsid w:val="002E3E16"/>
    <w:rsid w:val="003069D2"/>
    <w:rsid w:val="00310EE2"/>
    <w:rsid w:val="003120FD"/>
    <w:rsid w:val="00314EC7"/>
    <w:rsid w:val="003166F9"/>
    <w:rsid w:val="00323310"/>
    <w:rsid w:val="003247A6"/>
    <w:rsid w:val="00325009"/>
    <w:rsid w:val="00325377"/>
    <w:rsid w:val="003271B2"/>
    <w:rsid w:val="00333538"/>
    <w:rsid w:val="003338A0"/>
    <w:rsid w:val="003340AE"/>
    <w:rsid w:val="0033449A"/>
    <w:rsid w:val="00337F70"/>
    <w:rsid w:val="0034293B"/>
    <w:rsid w:val="00343BB6"/>
    <w:rsid w:val="00346130"/>
    <w:rsid w:val="0035067A"/>
    <w:rsid w:val="00350FA7"/>
    <w:rsid w:val="003512DB"/>
    <w:rsid w:val="003608F2"/>
    <w:rsid w:val="00367DB8"/>
    <w:rsid w:val="00370E2A"/>
    <w:rsid w:val="00372A97"/>
    <w:rsid w:val="00383CB9"/>
    <w:rsid w:val="00386F46"/>
    <w:rsid w:val="003C1FCE"/>
    <w:rsid w:val="003C2EA5"/>
    <w:rsid w:val="003C4C55"/>
    <w:rsid w:val="003C5F36"/>
    <w:rsid w:val="003D0963"/>
    <w:rsid w:val="003D5ACA"/>
    <w:rsid w:val="003D65BE"/>
    <w:rsid w:val="003E0603"/>
    <w:rsid w:val="003E1A63"/>
    <w:rsid w:val="003E6A83"/>
    <w:rsid w:val="003F67AC"/>
    <w:rsid w:val="004014FE"/>
    <w:rsid w:val="00403667"/>
    <w:rsid w:val="004119BB"/>
    <w:rsid w:val="00413C50"/>
    <w:rsid w:val="00413C58"/>
    <w:rsid w:val="00413EF7"/>
    <w:rsid w:val="00415503"/>
    <w:rsid w:val="00417819"/>
    <w:rsid w:val="00423E07"/>
    <w:rsid w:val="00425E89"/>
    <w:rsid w:val="00426D65"/>
    <w:rsid w:val="00434867"/>
    <w:rsid w:val="00434E24"/>
    <w:rsid w:val="004409EB"/>
    <w:rsid w:val="00445BA4"/>
    <w:rsid w:val="004465C2"/>
    <w:rsid w:val="004511C1"/>
    <w:rsid w:val="0045647F"/>
    <w:rsid w:val="00467055"/>
    <w:rsid w:val="004712CC"/>
    <w:rsid w:val="00475865"/>
    <w:rsid w:val="004777CB"/>
    <w:rsid w:val="00481302"/>
    <w:rsid w:val="00481AED"/>
    <w:rsid w:val="0048260A"/>
    <w:rsid w:val="004847DF"/>
    <w:rsid w:val="00484A25"/>
    <w:rsid w:val="004858E0"/>
    <w:rsid w:val="00487B63"/>
    <w:rsid w:val="00493F6C"/>
    <w:rsid w:val="004947A7"/>
    <w:rsid w:val="00497710"/>
    <w:rsid w:val="004A09BA"/>
    <w:rsid w:val="004A0A1B"/>
    <w:rsid w:val="004C04B6"/>
    <w:rsid w:val="004C3115"/>
    <w:rsid w:val="004C4FA7"/>
    <w:rsid w:val="004C7954"/>
    <w:rsid w:val="004D0809"/>
    <w:rsid w:val="004D1209"/>
    <w:rsid w:val="004D35DD"/>
    <w:rsid w:val="004D537D"/>
    <w:rsid w:val="004D6482"/>
    <w:rsid w:val="004E21C2"/>
    <w:rsid w:val="004E5E09"/>
    <w:rsid w:val="004F7BA0"/>
    <w:rsid w:val="0050002C"/>
    <w:rsid w:val="00500771"/>
    <w:rsid w:val="00501D64"/>
    <w:rsid w:val="00502D29"/>
    <w:rsid w:val="005147D9"/>
    <w:rsid w:val="0052410A"/>
    <w:rsid w:val="00526FB1"/>
    <w:rsid w:val="005332D3"/>
    <w:rsid w:val="00533FBA"/>
    <w:rsid w:val="00535A67"/>
    <w:rsid w:val="00540C01"/>
    <w:rsid w:val="00544A25"/>
    <w:rsid w:val="00553B07"/>
    <w:rsid w:val="0055519D"/>
    <w:rsid w:val="00556AA0"/>
    <w:rsid w:val="00561B33"/>
    <w:rsid w:val="00562FA4"/>
    <w:rsid w:val="00563740"/>
    <w:rsid w:val="005660C4"/>
    <w:rsid w:val="00571278"/>
    <w:rsid w:val="005810A4"/>
    <w:rsid w:val="005831B0"/>
    <w:rsid w:val="005858B7"/>
    <w:rsid w:val="00587020"/>
    <w:rsid w:val="0059101C"/>
    <w:rsid w:val="00591519"/>
    <w:rsid w:val="00592239"/>
    <w:rsid w:val="00592BD0"/>
    <w:rsid w:val="005A5E4D"/>
    <w:rsid w:val="005A686E"/>
    <w:rsid w:val="005A7CFC"/>
    <w:rsid w:val="005B6032"/>
    <w:rsid w:val="005B6C8F"/>
    <w:rsid w:val="005C1D65"/>
    <w:rsid w:val="005D0DEB"/>
    <w:rsid w:val="005D2BEC"/>
    <w:rsid w:val="005D43D7"/>
    <w:rsid w:val="005D4D0A"/>
    <w:rsid w:val="005D77D0"/>
    <w:rsid w:val="005E09FF"/>
    <w:rsid w:val="005E0B34"/>
    <w:rsid w:val="005E0C83"/>
    <w:rsid w:val="005E0D04"/>
    <w:rsid w:val="005F1E7E"/>
    <w:rsid w:val="005F4F33"/>
    <w:rsid w:val="006006CB"/>
    <w:rsid w:val="00601702"/>
    <w:rsid w:val="0060190C"/>
    <w:rsid w:val="00601BCE"/>
    <w:rsid w:val="00602A50"/>
    <w:rsid w:val="00602CEB"/>
    <w:rsid w:val="00607FB0"/>
    <w:rsid w:val="00624F72"/>
    <w:rsid w:val="00627BA5"/>
    <w:rsid w:val="00631605"/>
    <w:rsid w:val="00635405"/>
    <w:rsid w:val="0064408A"/>
    <w:rsid w:val="00644E60"/>
    <w:rsid w:val="006451A0"/>
    <w:rsid w:val="006557EF"/>
    <w:rsid w:val="00656168"/>
    <w:rsid w:val="00657929"/>
    <w:rsid w:val="006642FA"/>
    <w:rsid w:val="00671649"/>
    <w:rsid w:val="00677AAA"/>
    <w:rsid w:val="006803E6"/>
    <w:rsid w:val="006812A4"/>
    <w:rsid w:val="00682ED7"/>
    <w:rsid w:val="006845E3"/>
    <w:rsid w:val="00690E27"/>
    <w:rsid w:val="0069118F"/>
    <w:rsid w:val="00693298"/>
    <w:rsid w:val="006A600A"/>
    <w:rsid w:val="006B11DF"/>
    <w:rsid w:val="006B3791"/>
    <w:rsid w:val="006B6935"/>
    <w:rsid w:val="006B7070"/>
    <w:rsid w:val="006B77D8"/>
    <w:rsid w:val="006C4902"/>
    <w:rsid w:val="006C561A"/>
    <w:rsid w:val="006D29EC"/>
    <w:rsid w:val="006E054F"/>
    <w:rsid w:val="006E1B17"/>
    <w:rsid w:val="006E6FF4"/>
    <w:rsid w:val="006F00D5"/>
    <w:rsid w:val="006F4850"/>
    <w:rsid w:val="006F49BF"/>
    <w:rsid w:val="007072DC"/>
    <w:rsid w:val="0071152E"/>
    <w:rsid w:val="007119B0"/>
    <w:rsid w:val="00711ADB"/>
    <w:rsid w:val="007169CD"/>
    <w:rsid w:val="0073103B"/>
    <w:rsid w:val="00734796"/>
    <w:rsid w:val="00734D56"/>
    <w:rsid w:val="0074301D"/>
    <w:rsid w:val="007468A4"/>
    <w:rsid w:val="00746CAF"/>
    <w:rsid w:val="00746FEB"/>
    <w:rsid w:val="007628CF"/>
    <w:rsid w:val="00763C0C"/>
    <w:rsid w:val="0076454A"/>
    <w:rsid w:val="00767B4D"/>
    <w:rsid w:val="0077305D"/>
    <w:rsid w:val="00775EC3"/>
    <w:rsid w:val="00786E80"/>
    <w:rsid w:val="00794183"/>
    <w:rsid w:val="00794713"/>
    <w:rsid w:val="00797518"/>
    <w:rsid w:val="007A3A05"/>
    <w:rsid w:val="007A75F6"/>
    <w:rsid w:val="007C5C9D"/>
    <w:rsid w:val="007D0405"/>
    <w:rsid w:val="007D2D60"/>
    <w:rsid w:val="007D6A84"/>
    <w:rsid w:val="007F1A8C"/>
    <w:rsid w:val="007F589F"/>
    <w:rsid w:val="007F7435"/>
    <w:rsid w:val="007F7476"/>
    <w:rsid w:val="007F7A58"/>
    <w:rsid w:val="00803B02"/>
    <w:rsid w:val="008058F6"/>
    <w:rsid w:val="008061D0"/>
    <w:rsid w:val="00807A5A"/>
    <w:rsid w:val="00826FF5"/>
    <w:rsid w:val="00831361"/>
    <w:rsid w:val="00832574"/>
    <w:rsid w:val="00835847"/>
    <w:rsid w:val="00837204"/>
    <w:rsid w:val="00837A8A"/>
    <w:rsid w:val="008557D3"/>
    <w:rsid w:val="00857559"/>
    <w:rsid w:val="00872094"/>
    <w:rsid w:val="00872488"/>
    <w:rsid w:val="008760D8"/>
    <w:rsid w:val="00882F01"/>
    <w:rsid w:val="00886A8D"/>
    <w:rsid w:val="00890117"/>
    <w:rsid w:val="00894D82"/>
    <w:rsid w:val="008A6323"/>
    <w:rsid w:val="008B2003"/>
    <w:rsid w:val="008C4FB9"/>
    <w:rsid w:val="008C76EF"/>
    <w:rsid w:val="008D6B51"/>
    <w:rsid w:val="008D6F57"/>
    <w:rsid w:val="008D7CA1"/>
    <w:rsid w:val="008E306B"/>
    <w:rsid w:val="008E4DB9"/>
    <w:rsid w:val="008F3481"/>
    <w:rsid w:val="00917381"/>
    <w:rsid w:val="0091782A"/>
    <w:rsid w:val="00920F65"/>
    <w:rsid w:val="00923E75"/>
    <w:rsid w:val="00931118"/>
    <w:rsid w:val="00936BF4"/>
    <w:rsid w:val="00942CA4"/>
    <w:rsid w:val="00943650"/>
    <w:rsid w:val="009527A8"/>
    <w:rsid w:val="009535C7"/>
    <w:rsid w:val="00956B82"/>
    <w:rsid w:val="00960669"/>
    <w:rsid w:val="00960FE1"/>
    <w:rsid w:val="00964966"/>
    <w:rsid w:val="00964B37"/>
    <w:rsid w:val="0096512F"/>
    <w:rsid w:val="00965689"/>
    <w:rsid w:val="009665B2"/>
    <w:rsid w:val="009710F2"/>
    <w:rsid w:val="00971270"/>
    <w:rsid w:val="00972610"/>
    <w:rsid w:val="00985A93"/>
    <w:rsid w:val="00987F8A"/>
    <w:rsid w:val="00992E36"/>
    <w:rsid w:val="00995F01"/>
    <w:rsid w:val="00997138"/>
    <w:rsid w:val="009B2561"/>
    <w:rsid w:val="009C323D"/>
    <w:rsid w:val="009D0819"/>
    <w:rsid w:val="009D0D72"/>
    <w:rsid w:val="009D0F99"/>
    <w:rsid w:val="009D7837"/>
    <w:rsid w:val="009E487D"/>
    <w:rsid w:val="00A031B1"/>
    <w:rsid w:val="00A1096D"/>
    <w:rsid w:val="00A119A1"/>
    <w:rsid w:val="00A155F6"/>
    <w:rsid w:val="00A248C5"/>
    <w:rsid w:val="00A254FA"/>
    <w:rsid w:val="00A333B2"/>
    <w:rsid w:val="00A36E31"/>
    <w:rsid w:val="00A42021"/>
    <w:rsid w:val="00A43154"/>
    <w:rsid w:val="00A4745D"/>
    <w:rsid w:val="00A507F0"/>
    <w:rsid w:val="00A530C0"/>
    <w:rsid w:val="00A57986"/>
    <w:rsid w:val="00A6143F"/>
    <w:rsid w:val="00A6360E"/>
    <w:rsid w:val="00A64CDB"/>
    <w:rsid w:val="00A66364"/>
    <w:rsid w:val="00A726F2"/>
    <w:rsid w:val="00A75C0C"/>
    <w:rsid w:val="00A76AA7"/>
    <w:rsid w:val="00A853D3"/>
    <w:rsid w:val="00A85F0D"/>
    <w:rsid w:val="00A86677"/>
    <w:rsid w:val="00A87885"/>
    <w:rsid w:val="00A91C2D"/>
    <w:rsid w:val="00A95527"/>
    <w:rsid w:val="00A970DF"/>
    <w:rsid w:val="00AA7B76"/>
    <w:rsid w:val="00AB32CD"/>
    <w:rsid w:val="00AB75ED"/>
    <w:rsid w:val="00AC23FC"/>
    <w:rsid w:val="00AD613A"/>
    <w:rsid w:val="00AE7D80"/>
    <w:rsid w:val="00AF0C0F"/>
    <w:rsid w:val="00AF2090"/>
    <w:rsid w:val="00AF2751"/>
    <w:rsid w:val="00B000D0"/>
    <w:rsid w:val="00B13CA1"/>
    <w:rsid w:val="00B14462"/>
    <w:rsid w:val="00B15ECD"/>
    <w:rsid w:val="00B166DB"/>
    <w:rsid w:val="00B21B8D"/>
    <w:rsid w:val="00B23ADA"/>
    <w:rsid w:val="00B30628"/>
    <w:rsid w:val="00B32C65"/>
    <w:rsid w:val="00B34BB9"/>
    <w:rsid w:val="00B34C16"/>
    <w:rsid w:val="00B401D6"/>
    <w:rsid w:val="00B44099"/>
    <w:rsid w:val="00B468D5"/>
    <w:rsid w:val="00B509E1"/>
    <w:rsid w:val="00B51B38"/>
    <w:rsid w:val="00B5245D"/>
    <w:rsid w:val="00B52A41"/>
    <w:rsid w:val="00B538E5"/>
    <w:rsid w:val="00B57DC3"/>
    <w:rsid w:val="00B70F33"/>
    <w:rsid w:val="00B72AFE"/>
    <w:rsid w:val="00B7380F"/>
    <w:rsid w:val="00B73AC5"/>
    <w:rsid w:val="00B73C84"/>
    <w:rsid w:val="00B76AD6"/>
    <w:rsid w:val="00B77A18"/>
    <w:rsid w:val="00B832A9"/>
    <w:rsid w:val="00B93256"/>
    <w:rsid w:val="00B964DC"/>
    <w:rsid w:val="00BA2059"/>
    <w:rsid w:val="00BA2AEF"/>
    <w:rsid w:val="00BA4ED9"/>
    <w:rsid w:val="00BA50C6"/>
    <w:rsid w:val="00BA521C"/>
    <w:rsid w:val="00BB3FA6"/>
    <w:rsid w:val="00BB4C47"/>
    <w:rsid w:val="00BB65BA"/>
    <w:rsid w:val="00BC23BA"/>
    <w:rsid w:val="00BD24A7"/>
    <w:rsid w:val="00BD5D33"/>
    <w:rsid w:val="00BE23B3"/>
    <w:rsid w:val="00BE4033"/>
    <w:rsid w:val="00BE6C47"/>
    <w:rsid w:val="00BF00D2"/>
    <w:rsid w:val="00BF3A7E"/>
    <w:rsid w:val="00C0296B"/>
    <w:rsid w:val="00C02B77"/>
    <w:rsid w:val="00C053B9"/>
    <w:rsid w:val="00C0654A"/>
    <w:rsid w:val="00C1293C"/>
    <w:rsid w:val="00C150EB"/>
    <w:rsid w:val="00C16630"/>
    <w:rsid w:val="00C216A7"/>
    <w:rsid w:val="00C26F26"/>
    <w:rsid w:val="00C27168"/>
    <w:rsid w:val="00C27980"/>
    <w:rsid w:val="00C31ECE"/>
    <w:rsid w:val="00C36E71"/>
    <w:rsid w:val="00C372AF"/>
    <w:rsid w:val="00C50988"/>
    <w:rsid w:val="00C55375"/>
    <w:rsid w:val="00C5554E"/>
    <w:rsid w:val="00C656EC"/>
    <w:rsid w:val="00C7465C"/>
    <w:rsid w:val="00C80A20"/>
    <w:rsid w:val="00C80EDB"/>
    <w:rsid w:val="00C858B9"/>
    <w:rsid w:val="00C871D0"/>
    <w:rsid w:val="00CA18AC"/>
    <w:rsid w:val="00CA1FBD"/>
    <w:rsid w:val="00CA2110"/>
    <w:rsid w:val="00CA35A2"/>
    <w:rsid w:val="00CA3BAB"/>
    <w:rsid w:val="00CB2768"/>
    <w:rsid w:val="00CB37AE"/>
    <w:rsid w:val="00CC2E05"/>
    <w:rsid w:val="00CE1C43"/>
    <w:rsid w:val="00CE20D8"/>
    <w:rsid w:val="00CE7A8B"/>
    <w:rsid w:val="00CF284F"/>
    <w:rsid w:val="00CF4CFF"/>
    <w:rsid w:val="00CF6EFC"/>
    <w:rsid w:val="00CF75BA"/>
    <w:rsid w:val="00D01453"/>
    <w:rsid w:val="00D027BA"/>
    <w:rsid w:val="00D17D8F"/>
    <w:rsid w:val="00D20E0A"/>
    <w:rsid w:val="00D25AC3"/>
    <w:rsid w:val="00D260CC"/>
    <w:rsid w:val="00D32E83"/>
    <w:rsid w:val="00D34C39"/>
    <w:rsid w:val="00D36C02"/>
    <w:rsid w:val="00D43AA4"/>
    <w:rsid w:val="00D46745"/>
    <w:rsid w:val="00D51CB4"/>
    <w:rsid w:val="00D53337"/>
    <w:rsid w:val="00D542C8"/>
    <w:rsid w:val="00D6783F"/>
    <w:rsid w:val="00D7218E"/>
    <w:rsid w:val="00D80A09"/>
    <w:rsid w:val="00D82BF8"/>
    <w:rsid w:val="00D86FD6"/>
    <w:rsid w:val="00D95F4E"/>
    <w:rsid w:val="00DA0395"/>
    <w:rsid w:val="00DA118B"/>
    <w:rsid w:val="00DA130F"/>
    <w:rsid w:val="00DA18FD"/>
    <w:rsid w:val="00DA3F6F"/>
    <w:rsid w:val="00DA4A45"/>
    <w:rsid w:val="00DA66B0"/>
    <w:rsid w:val="00DA67A0"/>
    <w:rsid w:val="00DB6F13"/>
    <w:rsid w:val="00DC1192"/>
    <w:rsid w:val="00DC1254"/>
    <w:rsid w:val="00DC4888"/>
    <w:rsid w:val="00DC757F"/>
    <w:rsid w:val="00DD09E4"/>
    <w:rsid w:val="00DE206B"/>
    <w:rsid w:val="00DF0EB3"/>
    <w:rsid w:val="00DF1330"/>
    <w:rsid w:val="00DF13E8"/>
    <w:rsid w:val="00DF23A9"/>
    <w:rsid w:val="00DF60A5"/>
    <w:rsid w:val="00E01B64"/>
    <w:rsid w:val="00E208B6"/>
    <w:rsid w:val="00E20A55"/>
    <w:rsid w:val="00E23E4A"/>
    <w:rsid w:val="00E24234"/>
    <w:rsid w:val="00E337D7"/>
    <w:rsid w:val="00E372C0"/>
    <w:rsid w:val="00E404A5"/>
    <w:rsid w:val="00E43838"/>
    <w:rsid w:val="00E46B11"/>
    <w:rsid w:val="00E513CF"/>
    <w:rsid w:val="00E5171B"/>
    <w:rsid w:val="00E52C9B"/>
    <w:rsid w:val="00E5777F"/>
    <w:rsid w:val="00E60954"/>
    <w:rsid w:val="00E63F47"/>
    <w:rsid w:val="00E661D5"/>
    <w:rsid w:val="00E6635B"/>
    <w:rsid w:val="00E678FF"/>
    <w:rsid w:val="00E732CF"/>
    <w:rsid w:val="00E74A58"/>
    <w:rsid w:val="00E76716"/>
    <w:rsid w:val="00E8108B"/>
    <w:rsid w:val="00E81B96"/>
    <w:rsid w:val="00E83788"/>
    <w:rsid w:val="00E920E8"/>
    <w:rsid w:val="00E96594"/>
    <w:rsid w:val="00EA0A26"/>
    <w:rsid w:val="00EB4D3B"/>
    <w:rsid w:val="00EB5816"/>
    <w:rsid w:val="00EC10B4"/>
    <w:rsid w:val="00EC3471"/>
    <w:rsid w:val="00EC470F"/>
    <w:rsid w:val="00EC7184"/>
    <w:rsid w:val="00ED181A"/>
    <w:rsid w:val="00EE54FE"/>
    <w:rsid w:val="00EF5807"/>
    <w:rsid w:val="00F00721"/>
    <w:rsid w:val="00F045A8"/>
    <w:rsid w:val="00F06BEE"/>
    <w:rsid w:val="00F10364"/>
    <w:rsid w:val="00F104BE"/>
    <w:rsid w:val="00F13067"/>
    <w:rsid w:val="00F13F70"/>
    <w:rsid w:val="00F179E5"/>
    <w:rsid w:val="00F2642F"/>
    <w:rsid w:val="00F32501"/>
    <w:rsid w:val="00F37EF0"/>
    <w:rsid w:val="00F40E74"/>
    <w:rsid w:val="00F44E69"/>
    <w:rsid w:val="00F5251F"/>
    <w:rsid w:val="00F53084"/>
    <w:rsid w:val="00F53087"/>
    <w:rsid w:val="00F56790"/>
    <w:rsid w:val="00F644E9"/>
    <w:rsid w:val="00F65278"/>
    <w:rsid w:val="00F66704"/>
    <w:rsid w:val="00F66C09"/>
    <w:rsid w:val="00F70192"/>
    <w:rsid w:val="00F948AD"/>
    <w:rsid w:val="00F9586C"/>
    <w:rsid w:val="00F976E0"/>
    <w:rsid w:val="00FA4694"/>
    <w:rsid w:val="00FB2731"/>
    <w:rsid w:val="00FC65AA"/>
    <w:rsid w:val="00FD0C62"/>
    <w:rsid w:val="00FD7E65"/>
    <w:rsid w:val="00FE5526"/>
    <w:rsid w:val="00FF25B3"/>
    <w:rsid w:val="00FF4A66"/>
    <w:rsid w:val="00FF6B4A"/>
    <w:rsid w:val="00FF7F84"/>
    <w:rsid w:val="63C12A16"/>
    <w:rsid w:val="69221585"/>
    <w:rsid w:val="75BC19E6"/>
    <w:rsid w:val="7F2F1657"/>
    <w:rsid w:val="7FFB355D"/>
    <w:rsid w:val="FFEBAB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name="toc 4"/>
    <w:lsdException w:qFormat="1" w:uiPriority="39" w:name="toc 5"/>
    <w:lsdException w:qFormat="1" w:uiPriority="39" w:name="toc 6"/>
    <w:lsdException w:qFormat="1" w:uiPriority="39" w:name="toc 7"/>
    <w:lsdException w:qFormat="1" w:uiPriority="39" w:name="toc 8"/>
    <w:lsdException w:qFormat="1"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宋体" w:cs="Times New Roman"/>
      <w:kern w:val="2"/>
      <w:sz w:val="21"/>
      <w:szCs w:val="21"/>
      <w:lang w:val="en-US" w:eastAsia="zh-CN" w:bidi="ar-SA"/>
    </w:rPr>
  </w:style>
  <w:style w:type="paragraph" w:styleId="2">
    <w:name w:val="heading 1"/>
    <w:basedOn w:val="1"/>
    <w:next w:val="1"/>
    <w:link w:val="35"/>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36"/>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37"/>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38"/>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39"/>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40"/>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41"/>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42"/>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43"/>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semiHidden/>
    <w:unhideWhenUsed/>
    <w:qFormat/>
    <w:uiPriority w:val="39"/>
    <w:pPr>
      <w:ind w:left="1260"/>
    </w:pPr>
    <w:rPr>
      <w:rFonts w:asciiTheme="minorHAnsi" w:hAnsiTheme="minorHAnsi" w:cstheme="minorHAnsi"/>
      <w:sz w:val="20"/>
      <w:szCs w:val="20"/>
    </w:rPr>
  </w:style>
  <w:style w:type="paragraph" w:styleId="12">
    <w:name w:val="annotation text"/>
    <w:basedOn w:val="1"/>
    <w:link w:val="68"/>
    <w:semiHidden/>
    <w:unhideWhenUsed/>
    <w:qFormat/>
    <w:uiPriority w:val="99"/>
  </w:style>
  <w:style w:type="paragraph" w:styleId="13">
    <w:name w:val="toc 5"/>
    <w:basedOn w:val="1"/>
    <w:next w:val="1"/>
    <w:autoRedefine/>
    <w:semiHidden/>
    <w:unhideWhenUsed/>
    <w:qFormat/>
    <w:uiPriority w:val="39"/>
    <w:pPr>
      <w:ind w:left="840"/>
    </w:pPr>
    <w:rPr>
      <w:rFonts w:asciiTheme="minorHAnsi" w:hAnsiTheme="minorHAnsi" w:cstheme="minorHAnsi"/>
      <w:sz w:val="20"/>
      <w:szCs w:val="20"/>
    </w:rPr>
  </w:style>
  <w:style w:type="paragraph" w:styleId="14">
    <w:name w:val="toc 3"/>
    <w:basedOn w:val="1"/>
    <w:next w:val="1"/>
    <w:autoRedefine/>
    <w:unhideWhenUsed/>
    <w:qFormat/>
    <w:uiPriority w:val="39"/>
    <w:pPr>
      <w:ind w:left="420"/>
    </w:pPr>
    <w:rPr>
      <w:rFonts w:asciiTheme="minorHAnsi" w:hAnsiTheme="minorHAnsi" w:cstheme="minorHAnsi"/>
      <w:sz w:val="20"/>
      <w:szCs w:val="20"/>
    </w:rPr>
  </w:style>
  <w:style w:type="paragraph" w:styleId="15">
    <w:name w:val="Plain Text"/>
    <w:basedOn w:val="1"/>
    <w:link w:val="72"/>
    <w:unhideWhenUsed/>
    <w:qFormat/>
    <w:uiPriority w:val="99"/>
    <w:rPr>
      <w:rFonts w:ascii="宋体" w:hAnsi="Courier New"/>
    </w:rPr>
  </w:style>
  <w:style w:type="paragraph" w:styleId="16">
    <w:name w:val="toc 8"/>
    <w:basedOn w:val="1"/>
    <w:next w:val="1"/>
    <w:autoRedefine/>
    <w:semiHidden/>
    <w:unhideWhenUsed/>
    <w:qFormat/>
    <w:uiPriority w:val="39"/>
    <w:pPr>
      <w:ind w:left="1470"/>
    </w:pPr>
    <w:rPr>
      <w:rFonts w:asciiTheme="minorHAnsi" w:hAnsiTheme="minorHAnsi" w:cstheme="minorHAnsi"/>
      <w:sz w:val="20"/>
      <w:szCs w:val="20"/>
    </w:rPr>
  </w:style>
  <w:style w:type="paragraph" w:styleId="17">
    <w:name w:val="footer"/>
    <w:basedOn w:val="1"/>
    <w:link w:val="67"/>
    <w:unhideWhenUsed/>
    <w:qFormat/>
    <w:uiPriority w:val="99"/>
    <w:pPr>
      <w:tabs>
        <w:tab w:val="center" w:pos="4153"/>
        <w:tab w:val="right" w:pos="8306"/>
      </w:tabs>
      <w:snapToGrid w:val="0"/>
    </w:pPr>
    <w:rPr>
      <w:sz w:val="18"/>
      <w:szCs w:val="18"/>
    </w:rPr>
  </w:style>
  <w:style w:type="paragraph" w:styleId="18">
    <w:name w:val="header"/>
    <w:basedOn w:val="1"/>
    <w:link w:val="66"/>
    <w:unhideWhenUsed/>
    <w:qFormat/>
    <w:uiPriority w:val="99"/>
    <w:pPr>
      <w:tabs>
        <w:tab w:val="center" w:pos="4153"/>
        <w:tab w:val="right" w:pos="8306"/>
      </w:tabs>
      <w:snapToGrid w:val="0"/>
      <w:jc w:val="center"/>
    </w:pPr>
    <w:rPr>
      <w:sz w:val="18"/>
      <w:szCs w:val="18"/>
    </w:rPr>
  </w:style>
  <w:style w:type="paragraph" w:styleId="19">
    <w:name w:val="toc 1"/>
    <w:basedOn w:val="1"/>
    <w:next w:val="1"/>
    <w:autoRedefine/>
    <w:unhideWhenUsed/>
    <w:qFormat/>
    <w:uiPriority w:val="39"/>
    <w:pPr>
      <w:spacing w:before="240" w:after="120"/>
    </w:pPr>
    <w:rPr>
      <w:rFonts w:asciiTheme="minorHAnsi" w:hAnsiTheme="minorHAnsi" w:cstheme="minorHAnsi"/>
      <w:b/>
      <w:bCs/>
      <w:sz w:val="20"/>
      <w:szCs w:val="20"/>
    </w:rPr>
  </w:style>
  <w:style w:type="paragraph" w:styleId="20">
    <w:name w:val="toc 4"/>
    <w:basedOn w:val="1"/>
    <w:next w:val="1"/>
    <w:autoRedefine/>
    <w:semiHidden/>
    <w:unhideWhenUsed/>
    <w:qFormat/>
    <w:uiPriority w:val="39"/>
    <w:pPr>
      <w:ind w:left="630"/>
    </w:pPr>
    <w:rPr>
      <w:rFonts w:asciiTheme="minorHAnsi" w:hAnsiTheme="minorHAnsi" w:cstheme="minorHAnsi"/>
      <w:sz w:val="20"/>
      <w:szCs w:val="20"/>
    </w:rPr>
  </w:style>
  <w:style w:type="paragraph" w:styleId="21">
    <w:name w:val="Subtitle"/>
    <w:basedOn w:val="1"/>
    <w:next w:val="1"/>
    <w:link w:val="45"/>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2">
    <w:name w:val="toc 6"/>
    <w:basedOn w:val="1"/>
    <w:next w:val="1"/>
    <w:autoRedefine/>
    <w:semiHidden/>
    <w:unhideWhenUsed/>
    <w:qFormat/>
    <w:uiPriority w:val="39"/>
    <w:pPr>
      <w:ind w:left="1050"/>
    </w:pPr>
    <w:rPr>
      <w:rFonts w:asciiTheme="minorHAnsi" w:hAnsiTheme="minorHAnsi" w:cstheme="minorHAnsi"/>
      <w:sz w:val="20"/>
      <w:szCs w:val="20"/>
    </w:rPr>
  </w:style>
  <w:style w:type="paragraph" w:styleId="23">
    <w:name w:val="toc 2"/>
    <w:basedOn w:val="1"/>
    <w:next w:val="1"/>
    <w:autoRedefine/>
    <w:unhideWhenUsed/>
    <w:qFormat/>
    <w:uiPriority w:val="39"/>
    <w:pPr>
      <w:spacing w:before="120"/>
      <w:ind w:left="210"/>
    </w:pPr>
    <w:rPr>
      <w:rFonts w:asciiTheme="minorHAnsi" w:hAnsiTheme="minorHAnsi" w:cstheme="minorHAnsi"/>
      <w:i/>
      <w:iCs/>
      <w:sz w:val="20"/>
      <w:szCs w:val="20"/>
    </w:rPr>
  </w:style>
  <w:style w:type="paragraph" w:styleId="24">
    <w:name w:val="toc 9"/>
    <w:basedOn w:val="1"/>
    <w:next w:val="1"/>
    <w:autoRedefine/>
    <w:semiHidden/>
    <w:unhideWhenUsed/>
    <w:qFormat/>
    <w:uiPriority w:val="39"/>
    <w:pPr>
      <w:ind w:left="1680"/>
    </w:pPr>
    <w:rPr>
      <w:rFonts w:asciiTheme="minorHAnsi" w:hAnsiTheme="minorHAnsi" w:cstheme="minorHAnsi"/>
      <w:sz w:val="20"/>
      <w:szCs w:val="20"/>
    </w:rPr>
  </w:style>
  <w:style w:type="paragraph" w:styleId="25">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paragraph" w:styleId="26">
    <w:name w:val="Title"/>
    <w:basedOn w:val="1"/>
    <w:next w:val="1"/>
    <w:link w:val="44"/>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27">
    <w:name w:val="annotation subject"/>
    <w:basedOn w:val="12"/>
    <w:next w:val="12"/>
    <w:link w:val="69"/>
    <w:semiHidden/>
    <w:unhideWhenUsed/>
    <w:qFormat/>
    <w:uiPriority w:val="99"/>
    <w:rPr>
      <w:b/>
      <w:bCs/>
    </w:rPr>
  </w:style>
  <w:style w:type="table" w:styleId="29">
    <w:name w:val="Table Grid"/>
    <w:basedOn w:val="2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basedOn w:val="30"/>
    <w:qFormat/>
    <w:uiPriority w:val="22"/>
    <w:rPr>
      <w:b/>
    </w:rPr>
  </w:style>
  <w:style w:type="character" w:styleId="32">
    <w:name w:val="page number"/>
    <w:basedOn w:val="30"/>
    <w:semiHidden/>
    <w:unhideWhenUsed/>
    <w:qFormat/>
    <w:uiPriority w:val="99"/>
  </w:style>
  <w:style w:type="character" w:styleId="33">
    <w:name w:val="Hyperlink"/>
    <w:basedOn w:val="30"/>
    <w:unhideWhenUsed/>
    <w:qFormat/>
    <w:uiPriority w:val="99"/>
    <w:rPr>
      <w:color w:val="467886" w:themeColor="hyperlink"/>
      <w:u w:val="single"/>
      <w14:textFill>
        <w14:solidFill>
          <w14:schemeClr w14:val="hlink"/>
        </w14:solidFill>
      </w14:textFill>
    </w:rPr>
  </w:style>
  <w:style w:type="character" w:styleId="34">
    <w:name w:val="annotation reference"/>
    <w:basedOn w:val="30"/>
    <w:semiHidden/>
    <w:unhideWhenUsed/>
    <w:qFormat/>
    <w:uiPriority w:val="99"/>
    <w:rPr>
      <w:sz w:val="21"/>
      <w:szCs w:val="21"/>
    </w:rPr>
  </w:style>
  <w:style w:type="character" w:customStyle="1" w:styleId="35">
    <w:name w:val="标题 1 字符"/>
    <w:basedOn w:val="30"/>
    <w:link w:val="2"/>
    <w:qFormat/>
    <w:uiPriority w:val="9"/>
    <w:rPr>
      <w:rFonts w:asciiTheme="majorHAnsi" w:hAnsiTheme="majorHAnsi" w:eastAsiaTheme="majorEastAsia" w:cstheme="majorBidi"/>
      <w:color w:val="104862" w:themeColor="accent1" w:themeShade="BF"/>
      <w:sz w:val="48"/>
      <w:szCs w:val="48"/>
    </w:rPr>
  </w:style>
  <w:style w:type="character" w:customStyle="1" w:styleId="36">
    <w:name w:val="标题 2 字符"/>
    <w:basedOn w:val="30"/>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37">
    <w:name w:val="标题 3 字符"/>
    <w:basedOn w:val="30"/>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38">
    <w:name w:val="标题 4 字符"/>
    <w:basedOn w:val="30"/>
    <w:link w:val="5"/>
    <w:semiHidden/>
    <w:qFormat/>
    <w:uiPriority w:val="9"/>
    <w:rPr>
      <w:rFonts w:cstheme="majorBidi"/>
      <w:color w:val="104862" w:themeColor="accent1" w:themeShade="BF"/>
      <w:sz w:val="28"/>
      <w:szCs w:val="28"/>
    </w:rPr>
  </w:style>
  <w:style w:type="character" w:customStyle="1" w:styleId="39">
    <w:name w:val="标题 5 字符"/>
    <w:basedOn w:val="30"/>
    <w:link w:val="6"/>
    <w:semiHidden/>
    <w:qFormat/>
    <w:uiPriority w:val="9"/>
    <w:rPr>
      <w:rFonts w:cstheme="majorBidi"/>
      <w:color w:val="104862" w:themeColor="accent1" w:themeShade="BF"/>
      <w:sz w:val="24"/>
    </w:rPr>
  </w:style>
  <w:style w:type="character" w:customStyle="1" w:styleId="40">
    <w:name w:val="标题 6 字符"/>
    <w:basedOn w:val="30"/>
    <w:link w:val="7"/>
    <w:semiHidden/>
    <w:qFormat/>
    <w:uiPriority w:val="9"/>
    <w:rPr>
      <w:rFonts w:cstheme="majorBidi"/>
      <w:b/>
      <w:bCs/>
      <w:color w:val="104862" w:themeColor="accent1" w:themeShade="BF"/>
    </w:rPr>
  </w:style>
  <w:style w:type="character" w:customStyle="1" w:styleId="41">
    <w:name w:val="标题 7 字符"/>
    <w:basedOn w:val="30"/>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42">
    <w:name w:val="标题 8 字符"/>
    <w:basedOn w:val="30"/>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43">
    <w:name w:val="标题 9 字符"/>
    <w:basedOn w:val="30"/>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44">
    <w:name w:val="标题 字符"/>
    <w:basedOn w:val="30"/>
    <w:link w:val="26"/>
    <w:qFormat/>
    <w:uiPriority w:val="10"/>
    <w:rPr>
      <w:rFonts w:asciiTheme="majorHAnsi" w:hAnsiTheme="majorHAnsi" w:eastAsiaTheme="majorEastAsia" w:cstheme="majorBidi"/>
      <w:spacing w:val="-10"/>
      <w:kern w:val="28"/>
      <w:sz w:val="56"/>
      <w:szCs w:val="56"/>
    </w:rPr>
  </w:style>
  <w:style w:type="character" w:customStyle="1" w:styleId="45">
    <w:name w:val="副标题 字符"/>
    <w:basedOn w:val="30"/>
    <w:link w:val="2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46">
    <w:name w:val="Quote"/>
    <w:basedOn w:val="1"/>
    <w:next w:val="1"/>
    <w:link w:val="47"/>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47">
    <w:name w:val="引用 字符"/>
    <w:basedOn w:val="30"/>
    <w:link w:val="46"/>
    <w:qFormat/>
    <w:uiPriority w:val="29"/>
    <w:rPr>
      <w:i/>
      <w:iCs/>
      <w:color w:val="404040" w:themeColor="text1" w:themeTint="BF"/>
      <w14:textFill>
        <w14:solidFill>
          <w14:schemeClr w14:val="tx1">
            <w14:lumMod w14:val="75000"/>
            <w14:lumOff w14:val="25000"/>
          </w14:schemeClr>
        </w14:solidFill>
      </w14:textFill>
    </w:rPr>
  </w:style>
  <w:style w:type="paragraph" w:styleId="48">
    <w:name w:val="List Paragraph"/>
    <w:basedOn w:val="1"/>
    <w:qFormat/>
    <w:uiPriority w:val="34"/>
    <w:pPr>
      <w:ind w:left="720"/>
      <w:contextualSpacing/>
    </w:pPr>
  </w:style>
  <w:style w:type="character" w:customStyle="1" w:styleId="49">
    <w:name w:val="明显强调1"/>
    <w:basedOn w:val="30"/>
    <w:qFormat/>
    <w:uiPriority w:val="21"/>
    <w:rPr>
      <w:i/>
      <w:iCs/>
      <w:color w:val="104862" w:themeColor="accent1" w:themeShade="BF"/>
    </w:rPr>
  </w:style>
  <w:style w:type="paragraph" w:styleId="50">
    <w:name w:val="Intense Quote"/>
    <w:basedOn w:val="1"/>
    <w:next w:val="1"/>
    <w:link w:val="51"/>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51">
    <w:name w:val="明显引用 字符"/>
    <w:basedOn w:val="30"/>
    <w:link w:val="50"/>
    <w:qFormat/>
    <w:uiPriority w:val="30"/>
    <w:rPr>
      <w:i/>
      <w:iCs/>
      <w:color w:val="104862" w:themeColor="accent1" w:themeShade="BF"/>
    </w:rPr>
  </w:style>
  <w:style w:type="character" w:customStyle="1" w:styleId="52">
    <w:name w:val="明显参考1"/>
    <w:basedOn w:val="30"/>
    <w:qFormat/>
    <w:uiPriority w:val="32"/>
    <w:rPr>
      <w:b/>
      <w:bCs/>
      <w:smallCaps/>
      <w:color w:val="104862" w:themeColor="accent1" w:themeShade="BF"/>
      <w:spacing w:val="5"/>
    </w:rPr>
  </w:style>
  <w:style w:type="table" w:customStyle="1" w:styleId="53">
    <w:name w:val="网格表 1 浅色1"/>
    <w:basedOn w:val="28"/>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table" w:customStyle="1" w:styleId="54">
    <w:name w:val="网格表 21"/>
    <w:basedOn w:val="28"/>
    <w:qFormat/>
    <w:uiPriority w:val="47"/>
    <w:tblPr>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cPr>
        <w:tcBorders>
          <w:top w:val="nil"/>
          <w:bottom w:val="single" w:color="666666" w:themeColor="text1" w:themeTint="99" w:sz="12" w:space="0"/>
          <w:insideH w:val="nil"/>
          <w:insideV w:val="nil"/>
        </w:tcBorders>
        <w:shd w:val="clear" w:color="auto" w:fill="FFFFFF" w:themeFill="background1"/>
      </w:tcPr>
    </w:tblStylePr>
    <w:tblStylePr w:type="lastRow">
      <w:rPr>
        <w:b/>
        <w:bCs/>
      </w:r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55">
    <w:name w:val="网格表 2 - 着色 11"/>
    <w:basedOn w:val="28"/>
    <w:qFormat/>
    <w:uiPriority w:val="47"/>
    <w:tblPr>
      <w:tblBorders>
        <w:top w:val="single" w:color="45B0E1" w:themeColor="accent1" w:themeTint="99" w:sz="2" w:space="0"/>
        <w:bottom w:val="single" w:color="45B0E1" w:themeColor="accent1" w:themeTint="99" w:sz="2" w:space="0"/>
        <w:insideH w:val="single" w:color="45B0E1" w:themeColor="accent1" w:themeTint="99" w:sz="2" w:space="0"/>
        <w:insideV w:val="single" w:color="45B0E1" w:themeColor="accent1" w:themeTint="99" w:sz="2" w:space="0"/>
      </w:tblBorders>
    </w:tblPr>
    <w:tblStylePr w:type="firstRow">
      <w:rPr>
        <w:b/>
        <w:bCs/>
      </w:rPr>
      <w:tcPr>
        <w:tcBorders>
          <w:top w:val="nil"/>
          <w:bottom w:val="single" w:color="45B0E1" w:themeColor="accent1" w:themeTint="99" w:sz="12" w:space="0"/>
          <w:insideH w:val="nil"/>
          <w:insideV w:val="nil"/>
        </w:tcBorders>
        <w:shd w:val="clear" w:color="auto" w:fill="FFFFFF" w:themeFill="background1"/>
      </w:tcPr>
    </w:tblStylePr>
    <w:tblStylePr w:type="lastRow">
      <w:rPr>
        <w:b/>
        <w:bCs/>
      </w:rPr>
      <w:tcPr>
        <w:tcBorders>
          <w:top w:val="double" w:color="45B0E1"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C1E4F5" w:themeFill="accent1" w:themeFillTint="33"/>
      </w:tcPr>
    </w:tblStylePr>
    <w:tblStylePr w:type="band1Horz">
      <w:tcPr>
        <w:shd w:val="clear" w:color="auto" w:fill="C1E4F5" w:themeFill="accent1" w:themeFillTint="33"/>
      </w:tcPr>
    </w:tblStylePr>
  </w:style>
  <w:style w:type="table" w:customStyle="1" w:styleId="56">
    <w:name w:val="网格表 2 - 着色 21"/>
    <w:basedOn w:val="28"/>
    <w:qFormat/>
    <w:uiPriority w:val="47"/>
    <w:tblPr>
      <w:tblBorders>
        <w:top w:val="single" w:color="F1A983" w:themeColor="accent2" w:themeTint="99" w:sz="2" w:space="0"/>
        <w:bottom w:val="single" w:color="F1A983" w:themeColor="accent2" w:themeTint="99" w:sz="2" w:space="0"/>
        <w:insideH w:val="single" w:color="F1A983" w:themeColor="accent2" w:themeTint="99" w:sz="2" w:space="0"/>
        <w:insideV w:val="single" w:color="F1A983" w:themeColor="accent2" w:themeTint="99" w:sz="2" w:space="0"/>
      </w:tblBorders>
    </w:tblPr>
    <w:tblStylePr w:type="firstRow">
      <w:rPr>
        <w:b/>
        <w:bCs/>
      </w:rPr>
      <w:tcPr>
        <w:tcBorders>
          <w:top w:val="nil"/>
          <w:bottom w:val="single" w:color="F1A983" w:themeColor="accent2" w:themeTint="99" w:sz="12" w:space="0"/>
          <w:insideH w:val="nil"/>
          <w:insideV w:val="nil"/>
        </w:tcBorders>
        <w:shd w:val="clear" w:color="auto" w:fill="FFFFFF" w:themeFill="background1"/>
      </w:tcPr>
    </w:tblStylePr>
    <w:tblStylePr w:type="lastRow">
      <w:rPr>
        <w:b/>
        <w:bCs/>
      </w:rPr>
      <w:tcPr>
        <w:tcBorders>
          <w:top w:val="double" w:color="F1A983"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AE2D5" w:themeFill="accent2" w:themeFillTint="33"/>
      </w:tcPr>
    </w:tblStylePr>
    <w:tblStylePr w:type="band1Horz">
      <w:tcPr>
        <w:shd w:val="clear" w:color="auto" w:fill="FAE2D5" w:themeFill="accent2" w:themeFillTint="33"/>
      </w:tcPr>
    </w:tblStylePr>
  </w:style>
  <w:style w:type="table" w:customStyle="1" w:styleId="57">
    <w:name w:val="网格表 31"/>
    <w:basedOn w:val="28"/>
    <w:qFormat/>
    <w:uiPriority w:val="48"/>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58">
    <w:name w:val="网格表 2 - 着色 31"/>
    <w:basedOn w:val="28"/>
    <w:qFormat/>
    <w:uiPriority w:val="47"/>
    <w:tblPr>
      <w:tblBorders>
        <w:top w:val="single" w:color="47D45A" w:themeColor="accent3" w:themeTint="99" w:sz="2" w:space="0"/>
        <w:bottom w:val="single" w:color="47D45A" w:themeColor="accent3" w:themeTint="99" w:sz="2" w:space="0"/>
        <w:insideH w:val="single" w:color="47D45A" w:themeColor="accent3" w:themeTint="99" w:sz="2" w:space="0"/>
        <w:insideV w:val="single" w:color="47D45A" w:themeColor="accent3" w:themeTint="99" w:sz="2" w:space="0"/>
      </w:tblBorders>
    </w:tblPr>
    <w:tblStylePr w:type="firstRow">
      <w:rPr>
        <w:b/>
        <w:bCs/>
      </w:rPr>
      <w:tcPr>
        <w:tcBorders>
          <w:top w:val="nil"/>
          <w:bottom w:val="single" w:color="47D45A" w:themeColor="accent3" w:themeTint="99" w:sz="12" w:space="0"/>
          <w:insideH w:val="nil"/>
          <w:insideV w:val="nil"/>
        </w:tcBorders>
        <w:shd w:val="clear" w:color="auto" w:fill="FFFFFF" w:themeFill="background1"/>
      </w:tcPr>
    </w:tblStylePr>
    <w:tblStylePr w:type="lastRow">
      <w:rPr>
        <w:b/>
        <w:bCs/>
      </w:rPr>
      <w:tcPr>
        <w:tcBorders>
          <w:top w:val="double" w:color="47D45A"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C1F0C8" w:themeFill="accent3" w:themeFillTint="33"/>
      </w:tcPr>
    </w:tblStylePr>
    <w:tblStylePr w:type="band1Horz">
      <w:tcPr>
        <w:shd w:val="clear" w:color="auto" w:fill="C1F0C8" w:themeFill="accent3" w:themeFillTint="33"/>
      </w:tcPr>
    </w:tblStylePr>
  </w:style>
  <w:style w:type="table" w:customStyle="1" w:styleId="59">
    <w:name w:val="网格表 2 - 着色 41"/>
    <w:basedOn w:val="28"/>
    <w:qFormat/>
    <w:uiPriority w:val="47"/>
    <w:tblPr>
      <w:tblBorders>
        <w:top w:val="single" w:color="60CBF3" w:themeColor="accent4" w:themeTint="99" w:sz="2" w:space="0"/>
        <w:bottom w:val="single" w:color="60CBF3" w:themeColor="accent4" w:themeTint="99" w:sz="2" w:space="0"/>
        <w:insideH w:val="single" w:color="60CBF3" w:themeColor="accent4" w:themeTint="99" w:sz="2" w:space="0"/>
        <w:insideV w:val="single" w:color="60CBF3" w:themeColor="accent4" w:themeTint="99" w:sz="2" w:space="0"/>
      </w:tblBorders>
    </w:tblPr>
    <w:tblStylePr w:type="firstRow">
      <w:rPr>
        <w:b/>
        <w:bCs/>
      </w:rPr>
      <w:tcPr>
        <w:tcBorders>
          <w:top w:val="nil"/>
          <w:bottom w:val="single" w:color="60CBF3" w:themeColor="accent4" w:themeTint="99" w:sz="12" w:space="0"/>
          <w:insideH w:val="nil"/>
          <w:insideV w:val="nil"/>
        </w:tcBorders>
        <w:shd w:val="clear" w:color="auto" w:fill="FFFFFF" w:themeFill="background1"/>
      </w:tcPr>
    </w:tblStylePr>
    <w:tblStylePr w:type="lastRow">
      <w:rPr>
        <w:b/>
        <w:bCs/>
      </w:rPr>
      <w:tcPr>
        <w:tcBorders>
          <w:top w:val="double" w:color="60CBF3"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CAEDFB" w:themeFill="accent4" w:themeFillTint="33"/>
      </w:tcPr>
    </w:tblStylePr>
    <w:tblStylePr w:type="band1Horz">
      <w:tcPr>
        <w:shd w:val="clear" w:color="auto" w:fill="CAEDFB" w:themeFill="accent4" w:themeFillTint="33"/>
      </w:tcPr>
    </w:tblStylePr>
  </w:style>
  <w:style w:type="table" w:customStyle="1" w:styleId="60">
    <w:name w:val="网格表 2 - 着色 51"/>
    <w:basedOn w:val="28"/>
    <w:qFormat/>
    <w:uiPriority w:val="47"/>
    <w:tblPr>
      <w:tblBorders>
        <w:top w:val="single" w:color="D76DCC" w:themeColor="accent5" w:themeTint="99" w:sz="2" w:space="0"/>
        <w:bottom w:val="single" w:color="D76DCC" w:themeColor="accent5" w:themeTint="99" w:sz="2" w:space="0"/>
        <w:insideH w:val="single" w:color="D76DCC" w:themeColor="accent5" w:themeTint="99" w:sz="2" w:space="0"/>
        <w:insideV w:val="single" w:color="D76DCC" w:themeColor="accent5" w:themeTint="99" w:sz="2" w:space="0"/>
      </w:tblBorders>
    </w:tblPr>
    <w:tblStylePr w:type="firstRow">
      <w:rPr>
        <w:b/>
        <w:bCs/>
      </w:rPr>
      <w:tcPr>
        <w:tcBorders>
          <w:top w:val="nil"/>
          <w:bottom w:val="single" w:color="D76DCC" w:themeColor="accent5" w:themeTint="99" w:sz="12" w:space="0"/>
          <w:insideH w:val="nil"/>
          <w:insideV w:val="nil"/>
        </w:tcBorders>
        <w:shd w:val="clear" w:color="auto" w:fill="FFFFFF" w:themeFill="background1"/>
      </w:tcPr>
    </w:tblStylePr>
    <w:tblStylePr w:type="lastRow">
      <w:rPr>
        <w:b/>
        <w:bCs/>
      </w:rPr>
      <w:tcPr>
        <w:tcBorders>
          <w:top w:val="double" w:color="D76DCC"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1CEEE" w:themeFill="accent5" w:themeFillTint="33"/>
      </w:tcPr>
    </w:tblStylePr>
    <w:tblStylePr w:type="band1Horz">
      <w:tcPr>
        <w:shd w:val="clear" w:color="auto" w:fill="F1CEEE" w:themeFill="accent5" w:themeFillTint="33"/>
      </w:tcPr>
    </w:tblStylePr>
  </w:style>
  <w:style w:type="table" w:customStyle="1" w:styleId="61">
    <w:name w:val="网格表 2 - 着色 61"/>
    <w:basedOn w:val="28"/>
    <w:qFormat/>
    <w:uiPriority w:val="47"/>
    <w:tblPr>
      <w:tblBorders>
        <w:top w:val="single" w:color="8ED873" w:themeColor="accent6" w:themeTint="99" w:sz="2" w:space="0"/>
        <w:bottom w:val="single" w:color="8ED873" w:themeColor="accent6" w:themeTint="99" w:sz="2" w:space="0"/>
        <w:insideH w:val="single" w:color="8ED873" w:themeColor="accent6" w:themeTint="99" w:sz="2" w:space="0"/>
        <w:insideV w:val="single" w:color="8ED873" w:themeColor="accent6" w:themeTint="99" w:sz="2" w:space="0"/>
      </w:tblBorders>
    </w:tblPr>
    <w:tblStylePr w:type="firstRow">
      <w:rPr>
        <w:b/>
        <w:bCs/>
      </w:rPr>
      <w:tcPr>
        <w:tcBorders>
          <w:top w:val="nil"/>
          <w:bottom w:val="single" w:color="8ED873" w:themeColor="accent6" w:themeTint="99" w:sz="12" w:space="0"/>
          <w:insideH w:val="nil"/>
          <w:insideV w:val="nil"/>
        </w:tcBorders>
        <w:shd w:val="clear" w:color="auto" w:fill="FFFFFF" w:themeFill="background1"/>
      </w:tcPr>
    </w:tblStylePr>
    <w:tblStylePr w:type="lastRow">
      <w:rPr>
        <w:b/>
        <w:bCs/>
      </w:rPr>
      <w:tcPr>
        <w:tcBorders>
          <w:top w:val="double" w:color="8ED873"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9F2D0" w:themeFill="accent6" w:themeFillTint="33"/>
      </w:tcPr>
    </w:tblStylePr>
    <w:tblStylePr w:type="band1Horz">
      <w:tcPr>
        <w:shd w:val="clear" w:color="auto" w:fill="D9F2D0" w:themeFill="accent6" w:themeFillTint="33"/>
      </w:tcPr>
    </w:tblStylePr>
  </w:style>
  <w:style w:type="table" w:customStyle="1" w:styleId="62">
    <w:name w:val="网格表 3 - 着色 11"/>
    <w:basedOn w:val="28"/>
    <w:qFormat/>
    <w:uiPriority w:val="48"/>
    <w:tblPr>
      <w:tblBorders>
        <w:top w:val="single" w:color="45B0E1" w:themeColor="accent1" w:themeTint="99" w:sz="4" w:space="0"/>
        <w:left w:val="single" w:color="45B0E1" w:themeColor="accent1" w:themeTint="99" w:sz="4" w:space="0"/>
        <w:bottom w:val="single" w:color="45B0E1" w:themeColor="accent1" w:themeTint="99" w:sz="4" w:space="0"/>
        <w:right w:val="single" w:color="45B0E1" w:themeColor="accent1" w:themeTint="99" w:sz="4" w:space="0"/>
        <w:insideH w:val="single" w:color="45B0E1" w:themeColor="accent1" w:themeTint="99" w:sz="4" w:space="0"/>
        <w:insideV w:val="single" w:color="45B0E1" w:themeColor="accen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1E4F5" w:themeFill="accent1" w:themeFillTint="33"/>
      </w:tcPr>
    </w:tblStylePr>
    <w:tblStylePr w:type="band1Horz">
      <w:tcPr>
        <w:shd w:val="clear" w:color="auto" w:fill="C1E4F5" w:themeFill="accent1" w:themeFillTint="33"/>
      </w:tcPr>
    </w:tblStylePr>
    <w:tblStylePr w:type="neCell">
      <w:tcPr>
        <w:tcBorders>
          <w:bottom w:val="single" w:color="45B0E1" w:themeColor="accent1" w:themeTint="99" w:sz="4" w:space="0"/>
        </w:tcBorders>
      </w:tcPr>
    </w:tblStylePr>
    <w:tblStylePr w:type="nwCell">
      <w:tcPr>
        <w:tcBorders>
          <w:bottom w:val="single" w:color="45B0E1" w:themeColor="accent1" w:themeTint="99" w:sz="4" w:space="0"/>
        </w:tcBorders>
      </w:tcPr>
    </w:tblStylePr>
    <w:tblStylePr w:type="seCell">
      <w:tcPr>
        <w:tcBorders>
          <w:top w:val="single" w:color="45B0E1" w:themeColor="accent1" w:themeTint="99" w:sz="4" w:space="0"/>
        </w:tcBorders>
      </w:tcPr>
    </w:tblStylePr>
    <w:tblStylePr w:type="swCell">
      <w:tcPr>
        <w:tcBorders>
          <w:top w:val="single" w:color="45B0E1" w:themeColor="accent1" w:themeTint="99" w:sz="4" w:space="0"/>
        </w:tcBorders>
      </w:tcPr>
    </w:tblStylePr>
  </w:style>
  <w:style w:type="table" w:customStyle="1" w:styleId="63">
    <w:name w:val="网格表 3 - 着色 21"/>
    <w:basedOn w:val="28"/>
    <w:qFormat/>
    <w:uiPriority w:val="48"/>
    <w:tblPr>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insideV w:val="single" w:color="F1A983" w:themeColor="accent2"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AE2D5" w:themeFill="accent2" w:themeFillTint="33"/>
      </w:tcPr>
    </w:tblStylePr>
    <w:tblStylePr w:type="band1Horz">
      <w:tcPr>
        <w:shd w:val="clear" w:color="auto" w:fill="FAE2D5" w:themeFill="accent2" w:themeFillTint="33"/>
      </w:tcPr>
    </w:tblStylePr>
    <w:tblStylePr w:type="neCell">
      <w:tcPr>
        <w:tcBorders>
          <w:bottom w:val="single" w:color="F1A983" w:themeColor="accent2" w:themeTint="99" w:sz="4" w:space="0"/>
        </w:tcBorders>
      </w:tcPr>
    </w:tblStylePr>
    <w:tblStylePr w:type="nwCell">
      <w:tcPr>
        <w:tcBorders>
          <w:bottom w:val="single" w:color="F1A983" w:themeColor="accent2" w:themeTint="99" w:sz="4" w:space="0"/>
        </w:tcBorders>
      </w:tcPr>
    </w:tblStylePr>
    <w:tblStylePr w:type="seCell">
      <w:tcPr>
        <w:tcBorders>
          <w:top w:val="single" w:color="F1A983" w:themeColor="accent2" w:themeTint="99" w:sz="4" w:space="0"/>
        </w:tcBorders>
      </w:tcPr>
    </w:tblStylePr>
    <w:tblStylePr w:type="swCell">
      <w:tcPr>
        <w:tcBorders>
          <w:top w:val="single" w:color="F1A983" w:themeColor="accent2" w:themeTint="99" w:sz="4" w:space="0"/>
        </w:tcBorders>
      </w:tcPr>
    </w:tblStylePr>
  </w:style>
  <w:style w:type="table" w:customStyle="1" w:styleId="64">
    <w:name w:val="网格表 3 - 着色 31"/>
    <w:basedOn w:val="28"/>
    <w:qFormat/>
    <w:uiPriority w:val="48"/>
    <w:tblPr>
      <w:tblBorders>
        <w:top w:val="single" w:color="47D45A" w:themeColor="accent3" w:themeTint="99" w:sz="4" w:space="0"/>
        <w:left w:val="single" w:color="47D45A" w:themeColor="accent3" w:themeTint="99" w:sz="4" w:space="0"/>
        <w:bottom w:val="single" w:color="47D45A" w:themeColor="accent3" w:themeTint="99" w:sz="4" w:space="0"/>
        <w:right w:val="single" w:color="47D45A" w:themeColor="accent3" w:themeTint="99" w:sz="4" w:space="0"/>
        <w:insideH w:val="single" w:color="47D45A" w:themeColor="accent3" w:themeTint="99" w:sz="4" w:space="0"/>
        <w:insideV w:val="single" w:color="47D45A" w:themeColor="accent3"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1F0C8" w:themeFill="accent3" w:themeFillTint="33"/>
      </w:tcPr>
    </w:tblStylePr>
    <w:tblStylePr w:type="band1Horz">
      <w:tcPr>
        <w:shd w:val="clear" w:color="auto" w:fill="C1F0C8" w:themeFill="accent3" w:themeFillTint="33"/>
      </w:tcPr>
    </w:tblStylePr>
    <w:tblStylePr w:type="neCell">
      <w:tcPr>
        <w:tcBorders>
          <w:bottom w:val="single" w:color="47D45A" w:themeColor="accent3" w:themeTint="99" w:sz="4" w:space="0"/>
        </w:tcBorders>
      </w:tcPr>
    </w:tblStylePr>
    <w:tblStylePr w:type="nwCell">
      <w:tcPr>
        <w:tcBorders>
          <w:bottom w:val="single" w:color="47D45A" w:themeColor="accent3" w:themeTint="99" w:sz="4" w:space="0"/>
        </w:tcBorders>
      </w:tcPr>
    </w:tblStylePr>
    <w:tblStylePr w:type="seCell">
      <w:tcPr>
        <w:tcBorders>
          <w:top w:val="single" w:color="47D45A" w:themeColor="accent3" w:themeTint="99" w:sz="4" w:space="0"/>
        </w:tcBorders>
      </w:tcPr>
    </w:tblStylePr>
    <w:tblStylePr w:type="swCell">
      <w:tcPr>
        <w:tcBorders>
          <w:top w:val="single" w:color="47D45A" w:themeColor="accent3" w:themeTint="99" w:sz="4" w:space="0"/>
        </w:tcBorders>
      </w:tcPr>
    </w:tblStylePr>
  </w:style>
  <w:style w:type="table" w:customStyle="1" w:styleId="65">
    <w:name w:val="无格式表格 41"/>
    <w:basedOn w:val="28"/>
    <w:qFormat/>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character" w:customStyle="1" w:styleId="66">
    <w:name w:val="页眉 字符"/>
    <w:basedOn w:val="30"/>
    <w:link w:val="18"/>
    <w:qFormat/>
    <w:uiPriority w:val="99"/>
    <w:rPr>
      <w:rFonts w:ascii="Calibri" w:hAnsi="Calibri"/>
      <w:kern w:val="2"/>
      <w:sz w:val="18"/>
      <w:szCs w:val="18"/>
    </w:rPr>
  </w:style>
  <w:style w:type="character" w:customStyle="1" w:styleId="67">
    <w:name w:val="页脚 字符"/>
    <w:basedOn w:val="30"/>
    <w:link w:val="17"/>
    <w:qFormat/>
    <w:uiPriority w:val="99"/>
    <w:rPr>
      <w:rFonts w:ascii="Calibri" w:hAnsi="Calibri"/>
      <w:kern w:val="2"/>
      <w:sz w:val="18"/>
      <w:szCs w:val="18"/>
    </w:rPr>
  </w:style>
  <w:style w:type="character" w:customStyle="1" w:styleId="68">
    <w:name w:val="批注文字 字符"/>
    <w:basedOn w:val="30"/>
    <w:link w:val="12"/>
    <w:semiHidden/>
    <w:qFormat/>
    <w:uiPriority w:val="99"/>
    <w:rPr>
      <w:rFonts w:ascii="Calibri" w:hAnsi="Calibri"/>
      <w:kern w:val="2"/>
      <w:sz w:val="21"/>
      <w:szCs w:val="21"/>
    </w:rPr>
  </w:style>
  <w:style w:type="character" w:customStyle="1" w:styleId="69">
    <w:name w:val="批注主题 字符"/>
    <w:basedOn w:val="68"/>
    <w:link w:val="27"/>
    <w:semiHidden/>
    <w:qFormat/>
    <w:uiPriority w:val="99"/>
    <w:rPr>
      <w:rFonts w:ascii="Calibri" w:hAnsi="Calibri"/>
      <w:b/>
      <w:bCs/>
      <w:kern w:val="2"/>
      <w:sz w:val="21"/>
      <w:szCs w:val="21"/>
    </w:rPr>
  </w:style>
  <w:style w:type="paragraph" w:customStyle="1" w:styleId="70">
    <w:name w:val="Revision"/>
    <w:hidden/>
    <w:unhideWhenUsed/>
    <w:qFormat/>
    <w:uiPriority w:val="99"/>
    <w:rPr>
      <w:rFonts w:ascii="Calibri" w:hAnsi="Calibri" w:eastAsia="宋体" w:cs="Times New Roman"/>
      <w:kern w:val="2"/>
      <w:sz w:val="21"/>
      <w:szCs w:val="21"/>
      <w:lang w:val="en-US" w:eastAsia="zh-CN" w:bidi="ar-SA"/>
    </w:rPr>
  </w:style>
  <w:style w:type="paragraph" w:customStyle="1" w:styleId="71">
    <w:name w:val="TOC Heading"/>
    <w:basedOn w:val="2"/>
    <w:next w:val="1"/>
    <w:unhideWhenUsed/>
    <w:qFormat/>
    <w:uiPriority w:val="39"/>
    <w:pPr>
      <w:spacing w:after="0" w:line="276" w:lineRule="auto"/>
      <w:outlineLvl w:val="9"/>
    </w:pPr>
    <w:rPr>
      <w:b/>
      <w:bCs/>
      <w:kern w:val="0"/>
      <w:sz w:val="28"/>
      <w:szCs w:val="28"/>
    </w:rPr>
  </w:style>
  <w:style w:type="character" w:customStyle="1" w:styleId="72">
    <w:name w:val="纯文本 字符"/>
    <w:basedOn w:val="30"/>
    <w:link w:val="15"/>
    <w:qFormat/>
    <w:uiPriority w:val="99"/>
    <w:rPr>
      <w:rFonts w:ascii="宋体" w:hAnsi="Courier New"/>
      <w:kern w:val="2"/>
      <w:sz w:val="21"/>
      <w:szCs w:val="21"/>
    </w:rPr>
  </w:style>
  <w:style w:type="character" w:customStyle="1" w:styleId="73">
    <w:name w:val="Unresolved Mention"/>
    <w:basedOn w:val="30"/>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2" Type="http://schemas.openxmlformats.org/officeDocument/2006/relationships/fontTable" Target="fontTable.xml"/><Relationship Id="rId41" Type="http://schemas.openxmlformats.org/officeDocument/2006/relationships/customXml" Target="../customXml/item2.xml"/><Relationship Id="rId40" Type="http://schemas.openxmlformats.org/officeDocument/2006/relationships/numbering" Target="numbering.xml"/><Relationship Id="rId4" Type="http://schemas.openxmlformats.org/officeDocument/2006/relationships/theme" Target="theme/theme1.xml"/><Relationship Id="rId39" Type="http://schemas.openxmlformats.org/officeDocument/2006/relationships/customXml" Target="../customXml/item1.xml"/><Relationship Id="rId38" Type="http://schemas.openxmlformats.org/officeDocument/2006/relationships/image" Target="media/image34.jpeg"/><Relationship Id="rId37" Type="http://schemas.openxmlformats.org/officeDocument/2006/relationships/image" Target="media/image33.jpeg"/><Relationship Id="rId36" Type="http://schemas.openxmlformats.org/officeDocument/2006/relationships/image" Target="media/image32.jpeg"/><Relationship Id="rId35" Type="http://schemas.openxmlformats.org/officeDocument/2006/relationships/image" Target="media/image31.jpeg"/><Relationship Id="rId34" Type="http://schemas.openxmlformats.org/officeDocument/2006/relationships/image" Target="media/image30.jpeg"/><Relationship Id="rId33" Type="http://schemas.openxmlformats.org/officeDocument/2006/relationships/image" Target="media/image29.png"/><Relationship Id="rId32" Type="http://schemas.openxmlformats.org/officeDocument/2006/relationships/image" Target="media/image28.jpe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jpeg"/><Relationship Id="rId28" Type="http://schemas.openxmlformats.org/officeDocument/2006/relationships/image" Target="media/image24.jpeg"/><Relationship Id="rId27" Type="http://schemas.openxmlformats.org/officeDocument/2006/relationships/image" Target="media/image23.jpeg"/><Relationship Id="rId26" Type="http://schemas.openxmlformats.org/officeDocument/2006/relationships/image" Target="media/image22.jpeg"/><Relationship Id="rId25" Type="http://schemas.openxmlformats.org/officeDocument/2006/relationships/image" Target="media/image21.jpe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08558C-5A74-2547-BBA1-B7EE23D70993}">
  <ds:schemaRefs/>
</ds:datastoreItem>
</file>

<file path=docProps/app.xml><?xml version="1.0" encoding="utf-8"?>
<Properties xmlns="http://schemas.openxmlformats.org/officeDocument/2006/extended-properties" xmlns:vt="http://schemas.openxmlformats.org/officeDocument/2006/docPropsVTypes">
  <Template>Normal.dotm</Template>
  <Pages>15</Pages>
  <Words>808</Words>
  <Characters>4541</Characters>
  <Lines>64</Lines>
  <Paragraphs>18</Paragraphs>
  <TotalTime>0</TotalTime>
  <ScaleCrop>false</ScaleCrop>
  <LinksUpToDate>false</LinksUpToDate>
  <CharactersWithSpaces>5286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2025-08-15T08:40:00Z</dcterms:created>
  <dc:creator>Kejia Wu</dc:creator>
  <cp:lastModifiedBy>。</cp:lastModifiedBy>
  <cp:lastPrinted>2025-08-15T08:40:00Z</cp:lastPrinted>
  <dcterms:modified xsi:type="dcterms:W3CDTF">2026-03-04T06:03:34Z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6A4B4A33E07D0F046EE468679109FE9C_42</vt:lpwstr>
  </property>
  <property fmtid="{D5CDD505-2E9C-101B-9397-08002B2CF9AE}" pid="4" name="KSOTemplateDocerSaveRecord">
    <vt:lpwstr>eyJoZGlkIjoiMmRjN2E5MjYwNjIzMWJkMzI4NDFhNmFiYjhiZmVlYjMiLCJ1c2VySWQiOiIyOTc5NTc5NjYifQ==</vt:lpwstr>
  </property>
</Properties>
</file>